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4E5" w:rsidRDefault="00DC64E5">
      <w:pPr>
        <w:pStyle w:val="Header"/>
        <w:tabs>
          <w:tab w:val="clear" w:pos="4320"/>
          <w:tab w:val="clear" w:pos="8640"/>
        </w:tabs>
      </w:pPr>
      <w:bookmarkStart w:id="0" w:name="_GoBack"/>
      <w:bookmarkEnd w:id="0"/>
    </w:p>
    <w:p w:rsidR="00DC64E5" w:rsidRDefault="00DC64E5"/>
    <w:p w:rsidR="00DC64E5" w:rsidRDefault="00DC64E5"/>
    <w:p w:rsidR="00DC64E5" w:rsidRDefault="00DC64E5"/>
    <w:p w:rsidR="00DC64E5" w:rsidRDefault="00DC64E5"/>
    <w:p w:rsidR="00DC64E5" w:rsidRDefault="00DC64E5"/>
    <w:p w:rsidR="00DC64E5" w:rsidRDefault="00DC64E5"/>
    <w:p w:rsidR="00DC64E5" w:rsidRDefault="00DC64E5">
      <w:pPr>
        <w:jc w:val="center"/>
      </w:pPr>
    </w:p>
    <w:p w:rsidR="00DC64E5" w:rsidRDefault="00DC64E5">
      <w:pPr>
        <w:jc w:val="center"/>
      </w:pPr>
    </w:p>
    <w:p w:rsidR="005D48B6" w:rsidRDefault="005D48B6" w:rsidP="005D48B6">
      <w:pPr>
        <w:jc w:val="center"/>
        <w:rPr>
          <w:rFonts w:ascii="Arial" w:hAnsi="Arial"/>
        </w:rPr>
      </w:pPr>
      <w:r w:rsidRPr="005D48B6">
        <w:rPr>
          <w:rFonts w:ascii="Arial" w:hAnsi="Arial"/>
        </w:rPr>
        <w:t>Shentel Communications, LLC</w:t>
      </w:r>
    </w:p>
    <w:p w:rsidR="005D48B6" w:rsidRPr="005D48B6" w:rsidRDefault="005D48B6" w:rsidP="005D48B6">
      <w:pPr>
        <w:jc w:val="center"/>
        <w:rPr>
          <w:rFonts w:ascii="Arial" w:hAnsi="Arial"/>
        </w:rPr>
      </w:pPr>
    </w:p>
    <w:p w:rsidR="005D48B6" w:rsidRDefault="005D48B6" w:rsidP="005D48B6">
      <w:pPr>
        <w:jc w:val="center"/>
        <w:rPr>
          <w:rFonts w:ascii="Arial" w:hAnsi="Arial"/>
        </w:rPr>
      </w:pPr>
      <w:r w:rsidRPr="005D48B6">
        <w:rPr>
          <w:rFonts w:ascii="Arial" w:hAnsi="Arial"/>
        </w:rPr>
        <w:t>COMPETITIVE LOCAL EXCHANGE CARRIER</w:t>
      </w:r>
    </w:p>
    <w:p w:rsidR="005D48B6" w:rsidRPr="005D48B6" w:rsidRDefault="005D48B6" w:rsidP="005D48B6">
      <w:pPr>
        <w:jc w:val="center"/>
        <w:rPr>
          <w:rFonts w:ascii="Arial" w:hAnsi="Arial"/>
        </w:rPr>
      </w:pPr>
    </w:p>
    <w:p w:rsidR="00A977EA" w:rsidRDefault="00A977EA" w:rsidP="00A977EA">
      <w:pPr>
        <w:jc w:val="center"/>
        <w:rPr>
          <w:rFonts w:ascii="Arial" w:hAnsi="Arial"/>
          <w:b/>
          <w:u w:val="single"/>
        </w:rPr>
      </w:pPr>
      <w:r>
        <w:rPr>
          <w:rFonts w:ascii="Arial" w:hAnsi="Arial"/>
          <w:b/>
          <w:u w:val="single"/>
        </w:rPr>
        <w:t xml:space="preserve">Resold and Facilities-Based Local Exchange </w:t>
      </w:r>
      <w:r w:rsidR="002F15B8">
        <w:rPr>
          <w:rFonts w:ascii="Arial" w:hAnsi="Arial"/>
          <w:b/>
          <w:u w:val="single"/>
        </w:rPr>
        <w:t>Carrier</w:t>
      </w:r>
    </w:p>
    <w:p w:rsidR="00A977EA" w:rsidRDefault="00A977EA" w:rsidP="00A977EA">
      <w:pPr>
        <w:jc w:val="center"/>
        <w:rPr>
          <w:rFonts w:ascii="Arial" w:hAnsi="Arial"/>
          <w:b/>
          <w:u w:val="single"/>
        </w:rPr>
      </w:pPr>
      <w:r>
        <w:rPr>
          <w:rFonts w:ascii="Arial" w:hAnsi="Arial"/>
          <w:b/>
          <w:u w:val="single"/>
        </w:rPr>
        <w:t>Business Only</w:t>
      </w:r>
      <w:r w:rsidR="002F15B8">
        <w:rPr>
          <w:rFonts w:ascii="Arial" w:hAnsi="Arial"/>
          <w:b/>
          <w:u w:val="single"/>
        </w:rPr>
        <w:t xml:space="preserve"> Services</w:t>
      </w:r>
    </w:p>
    <w:p w:rsidR="00DC64E5" w:rsidRDefault="00DC64E5">
      <w:pPr>
        <w:jc w:val="center"/>
        <w:rPr>
          <w:rFonts w:ascii="Arial" w:hAnsi="Arial"/>
        </w:rPr>
      </w:pPr>
    </w:p>
    <w:p w:rsidR="00DC64E5" w:rsidRDefault="00DC64E5" w:rsidP="005D48B6">
      <w:pPr>
        <w:jc w:val="center"/>
        <w:rPr>
          <w:rFonts w:ascii="Arial" w:hAnsi="Arial"/>
        </w:rPr>
      </w:pPr>
      <w:r>
        <w:rPr>
          <w:rFonts w:ascii="Arial" w:hAnsi="Arial"/>
        </w:rPr>
        <w:t>Telecommunications Services</w:t>
      </w:r>
    </w:p>
    <w:p w:rsidR="005D48B6" w:rsidRDefault="005D48B6" w:rsidP="005D48B6">
      <w:pPr>
        <w:jc w:val="center"/>
        <w:rPr>
          <w:rFonts w:ascii="Arial" w:hAnsi="Arial"/>
        </w:rPr>
      </w:pPr>
    </w:p>
    <w:p w:rsidR="005D48B6" w:rsidRPr="007C2958" w:rsidRDefault="005D48B6" w:rsidP="005D48B6">
      <w:pPr>
        <w:rPr>
          <w:rFonts w:ascii="Arial" w:hAnsi="Arial"/>
        </w:rPr>
      </w:pPr>
      <w:r w:rsidRPr="005D48B6">
        <w:rPr>
          <w:rFonts w:ascii="Arial" w:hAnsi="Arial"/>
        </w:rPr>
        <w:t>The Compa</w:t>
      </w:r>
      <w:r w:rsidRPr="007C2958">
        <w:rPr>
          <w:rFonts w:ascii="Arial" w:hAnsi="Arial"/>
        </w:rPr>
        <w:t xml:space="preserve">ny will mirror the exchange area boundaries as stated in the </w:t>
      </w:r>
      <w:r w:rsidR="00CE099D">
        <w:rPr>
          <w:rFonts w:ascii="Arial" w:hAnsi="Arial"/>
        </w:rPr>
        <w:t xml:space="preserve">tariffs of Verizon Pennsylvania, LLC </w:t>
      </w:r>
      <w:r w:rsidRPr="007C2958">
        <w:rPr>
          <w:rFonts w:ascii="Arial" w:hAnsi="Arial"/>
        </w:rPr>
        <w:t>Telephone Pa.</w:t>
      </w:r>
      <w:r w:rsidR="00CE099D">
        <w:rPr>
          <w:rFonts w:ascii="Arial" w:hAnsi="Arial"/>
        </w:rPr>
        <w:t xml:space="preserve"> P.U.C. Nos. 180A; Verizon North, LLC</w:t>
      </w:r>
      <w:r w:rsidRPr="007C2958">
        <w:rPr>
          <w:rFonts w:ascii="Arial" w:hAnsi="Arial"/>
        </w:rPr>
        <w:t xml:space="preserve"> Telephone Pa P.U.C. Nos. 1, 3, 5, and 6, The United Telephone Company of Pennsylvania LLC d/b/a CenturyLink Pa. P.U.C. No. 27.</w:t>
      </w:r>
    </w:p>
    <w:p w:rsidR="005D48B6" w:rsidRPr="007C2958" w:rsidRDefault="005D48B6" w:rsidP="005D48B6">
      <w:pPr>
        <w:rPr>
          <w:rFonts w:ascii="Arial" w:hAnsi="Arial"/>
        </w:rPr>
      </w:pPr>
    </w:p>
    <w:p w:rsidR="005D48B6" w:rsidRPr="005D48B6" w:rsidRDefault="005D48B6" w:rsidP="005D48B6">
      <w:pPr>
        <w:rPr>
          <w:rFonts w:ascii="Arial" w:hAnsi="Arial"/>
        </w:rPr>
      </w:pPr>
      <w:r w:rsidRPr="007C2958">
        <w:rPr>
          <w:rFonts w:ascii="Arial" w:hAnsi="Arial"/>
        </w:rPr>
        <w:t>The Company’s tariff is in concurrence with all applicable State and Federal Laws (including, but not limited to, 52 Pa. Code, 66 Pa. C.S. and the Telecommunications Act of 1934, as amended), and w</w:t>
      </w:r>
      <w:r w:rsidRPr="005D48B6">
        <w:rPr>
          <w:rFonts w:ascii="Arial" w:hAnsi="Arial"/>
        </w:rPr>
        <w:t>ith the Commission’s applicable Rules and Regulations and Orders. Any provisions contained in this Tariff that are inconsistent with the foregoing mentioned will be deemed inoperative and superseded.</w:t>
      </w:r>
    </w:p>
    <w:p w:rsidR="00CA3A69" w:rsidRDefault="00CA3A69" w:rsidP="005D48B6">
      <w:pPr>
        <w:rPr>
          <w:rFonts w:ascii="Arial" w:hAnsi="Arial"/>
        </w:rPr>
      </w:pPr>
    </w:p>
    <w:p w:rsidR="005D48B6" w:rsidRPr="005D48B6" w:rsidRDefault="005D48B6" w:rsidP="005D48B6">
      <w:pPr>
        <w:rPr>
          <w:rFonts w:ascii="Arial" w:hAnsi="Arial"/>
        </w:rPr>
      </w:pPr>
      <w:r w:rsidRPr="005D48B6">
        <w:rPr>
          <w:rFonts w:ascii="Arial" w:hAnsi="Arial"/>
        </w:rPr>
        <w:t>This tariff has been filed with the Pennsylvania Public Utility Commission. Copies are available for inspection at the Company’s place of business:</w:t>
      </w:r>
    </w:p>
    <w:p w:rsidR="005D48B6" w:rsidRPr="005D48B6" w:rsidRDefault="005D48B6" w:rsidP="005D48B6">
      <w:pPr>
        <w:jc w:val="center"/>
        <w:rPr>
          <w:rFonts w:ascii="Arial" w:hAnsi="Arial"/>
        </w:rPr>
      </w:pPr>
    </w:p>
    <w:p w:rsidR="005D48B6" w:rsidRPr="005D48B6" w:rsidRDefault="005D48B6" w:rsidP="005D48B6">
      <w:pPr>
        <w:jc w:val="center"/>
        <w:rPr>
          <w:rFonts w:ascii="Arial" w:hAnsi="Arial"/>
        </w:rPr>
      </w:pPr>
      <w:r w:rsidRPr="005D48B6">
        <w:rPr>
          <w:rFonts w:ascii="Arial" w:hAnsi="Arial"/>
        </w:rPr>
        <w:t>Shentel Communications, LLC</w:t>
      </w:r>
    </w:p>
    <w:p w:rsidR="005D48B6" w:rsidRPr="005D48B6" w:rsidRDefault="005D48B6" w:rsidP="005D48B6">
      <w:pPr>
        <w:jc w:val="center"/>
        <w:rPr>
          <w:rFonts w:ascii="Arial" w:hAnsi="Arial"/>
        </w:rPr>
      </w:pPr>
      <w:r w:rsidRPr="005D48B6">
        <w:rPr>
          <w:rFonts w:ascii="Arial" w:hAnsi="Arial"/>
        </w:rPr>
        <w:t>500 Shentel Way</w:t>
      </w:r>
    </w:p>
    <w:p w:rsidR="005D48B6" w:rsidRDefault="005D48B6" w:rsidP="005D48B6">
      <w:pPr>
        <w:jc w:val="center"/>
        <w:rPr>
          <w:rFonts w:ascii="Arial" w:hAnsi="Arial"/>
        </w:rPr>
      </w:pPr>
      <w:r w:rsidRPr="005D48B6">
        <w:rPr>
          <w:rFonts w:ascii="Arial" w:hAnsi="Arial"/>
        </w:rPr>
        <w:t>Edinburg, VA 22824</w:t>
      </w:r>
    </w:p>
    <w:p w:rsidR="00DC64E5" w:rsidRDefault="00DC64E5">
      <w:pPr>
        <w:jc w:val="center"/>
        <w:rPr>
          <w:rFonts w:ascii="Arial" w:hAnsi="Arial"/>
        </w:rPr>
      </w:pPr>
    </w:p>
    <w:p w:rsidR="00DC64E5" w:rsidRDefault="00DC64E5">
      <w:pPr>
        <w:jc w:val="center"/>
        <w:rPr>
          <w:rFonts w:ascii="Arial" w:hAnsi="Arial"/>
        </w:rPr>
      </w:pPr>
    </w:p>
    <w:p w:rsidR="00DC64E5" w:rsidRDefault="00DC64E5">
      <w:pPr>
        <w:rPr>
          <w:rFonts w:ascii="Arial" w:hAnsi="Arial"/>
        </w:rPr>
      </w:pPr>
    </w:p>
    <w:p w:rsidR="00DC64E5" w:rsidRDefault="00DC64E5">
      <w:pPr>
        <w:jc w:val="center"/>
        <w:rPr>
          <w:rFonts w:ascii="Arial" w:hAnsi="Arial"/>
        </w:rPr>
      </w:pPr>
    </w:p>
    <w:p w:rsidR="00DC64E5" w:rsidRDefault="00DC64E5">
      <w:pPr>
        <w:jc w:val="center"/>
        <w:rPr>
          <w:rFonts w:ascii="Arial" w:hAnsi="Arial"/>
        </w:rPr>
      </w:pPr>
    </w:p>
    <w:p w:rsidR="00DC64E5" w:rsidRDefault="00DC64E5">
      <w:pPr>
        <w:rPr>
          <w:rFonts w:ascii="Arial" w:hAnsi="Arial"/>
        </w:rPr>
      </w:pPr>
    </w:p>
    <w:p w:rsidR="00DC64E5" w:rsidRDefault="00DC64E5">
      <w:pPr>
        <w:rPr>
          <w:rFonts w:ascii="Arial" w:hAnsi="Arial"/>
        </w:rPr>
      </w:pPr>
    </w:p>
    <w:p w:rsidR="00DC64E5" w:rsidRDefault="00DC64E5">
      <w:pPr>
        <w:rPr>
          <w:rFonts w:ascii="Arial" w:hAnsi="Arial"/>
        </w:rPr>
      </w:pPr>
    </w:p>
    <w:p w:rsidR="00DC64E5" w:rsidRDefault="00DC64E5">
      <w:pPr>
        <w:pStyle w:val="Heading4"/>
        <w:jc w:val="center"/>
        <w:rPr>
          <w:rFonts w:ascii="Arial" w:hAnsi="Arial"/>
          <w:sz w:val="24"/>
          <w:u w:val="none"/>
        </w:rPr>
      </w:pPr>
      <w:r>
        <w:rPr>
          <w:rFonts w:ascii="Arial" w:hAnsi="Arial"/>
          <w:sz w:val="24"/>
          <w:u w:val="none"/>
        </w:rPr>
        <w:lastRenderedPageBreak/>
        <w:t>TARIFF FORMAT</w:t>
      </w:r>
    </w:p>
    <w:p w:rsidR="00DC64E5" w:rsidRDefault="00DC64E5">
      <w:pPr>
        <w:jc w:val="both"/>
        <w:rPr>
          <w:rFonts w:ascii="Arial" w:hAnsi="Arial"/>
        </w:rPr>
      </w:pPr>
    </w:p>
    <w:p w:rsidR="00DC64E5" w:rsidRDefault="00DC64E5">
      <w:pPr>
        <w:ind w:left="720" w:hanging="720"/>
        <w:jc w:val="both"/>
        <w:rPr>
          <w:rFonts w:ascii="Arial" w:hAnsi="Arial"/>
        </w:rPr>
      </w:pPr>
      <w:r>
        <w:rPr>
          <w:rFonts w:ascii="Arial" w:hAnsi="Arial"/>
        </w:rPr>
        <w:t xml:space="preserve">A. </w:t>
      </w:r>
      <w:r>
        <w:rPr>
          <w:rFonts w:ascii="Arial" w:hAnsi="Arial"/>
        </w:rPr>
        <w:tab/>
      </w:r>
      <w:r>
        <w:rPr>
          <w:rFonts w:ascii="Arial" w:hAnsi="Arial"/>
          <w:b/>
        </w:rPr>
        <w:t>Page Numbering</w:t>
      </w:r>
      <w:r>
        <w:rPr>
          <w:rFonts w:ascii="Arial" w:hAnsi="Arial"/>
        </w:rPr>
        <w:t xml:space="preserve"> - Page numbers appear in the upper right corner of the page.  Pages are numbered sequentially.  However, new pages are occasionally added to the tariff.  When a new page is added between pages already in effect, a decimal is added.  For example, a new page added between Page 14 and 15 would be 14.1.</w:t>
      </w:r>
    </w:p>
    <w:p w:rsidR="00DC64E5" w:rsidRDefault="00DC64E5">
      <w:pPr>
        <w:pStyle w:val="Header"/>
        <w:tabs>
          <w:tab w:val="clear" w:pos="4320"/>
          <w:tab w:val="clear" w:pos="8640"/>
        </w:tabs>
        <w:jc w:val="both"/>
        <w:rPr>
          <w:rFonts w:ascii="Arial" w:hAnsi="Arial"/>
        </w:rPr>
      </w:pPr>
    </w:p>
    <w:p w:rsidR="00DC64E5" w:rsidRDefault="00DC64E5">
      <w:pPr>
        <w:ind w:left="720" w:hanging="720"/>
        <w:jc w:val="both"/>
        <w:rPr>
          <w:rFonts w:ascii="Arial" w:hAnsi="Arial"/>
        </w:rPr>
      </w:pPr>
      <w:r>
        <w:rPr>
          <w:rFonts w:ascii="Arial" w:hAnsi="Arial"/>
        </w:rPr>
        <w:t>B.</w:t>
      </w:r>
      <w:r>
        <w:rPr>
          <w:rFonts w:ascii="Arial" w:hAnsi="Arial"/>
        </w:rPr>
        <w:tab/>
      </w:r>
      <w:r>
        <w:rPr>
          <w:rFonts w:ascii="Arial" w:hAnsi="Arial"/>
          <w:b/>
        </w:rPr>
        <w:t>Page Revision Numbers</w:t>
      </w:r>
      <w:r>
        <w:rPr>
          <w:rFonts w:ascii="Arial" w:hAnsi="Arial"/>
        </w:rPr>
        <w:t xml:space="preserve"> - Revision numbers also appear in the upper right corner of each page.  These numbers are used to determine the most current page version on file with the Commission.  For example, the 4</w:t>
      </w:r>
      <w:r>
        <w:rPr>
          <w:rFonts w:ascii="Arial" w:hAnsi="Arial"/>
          <w:vertAlign w:val="superscript"/>
        </w:rPr>
        <w:t>th</w:t>
      </w:r>
      <w:r>
        <w:rPr>
          <w:rFonts w:ascii="Arial" w:hAnsi="Arial"/>
        </w:rPr>
        <w:t xml:space="preserve"> revised Page 14 cancels the 3</w:t>
      </w:r>
      <w:r>
        <w:rPr>
          <w:rFonts w:ascii="Arial" w:hAnsi="Arial"/>
          <w:vertAlign w:val="superscript"/>
        </w:rPr>
        <w:t>rd</w:t>
      </w:r>
      <w:r>
        <w:rPr>
          <w:rFonts w:ascii="Arial" w:hAnsi="Arial"/>
        </w:rPr>
        <w:t xml:space="preserve"> revised Page 14.</w:t>
      </w:r>
    </w:p>
    <w:p w:rsidR="00DC64E5" w:rsidRDefault="00DC64E5">
      <w:pPr>
        <w:pStyle w:val="Header"/>
        <w:tabs>
          <w:tab w:val="clear" w:pos="4320"/>
          <w:tab w:val="clear" w:pos="8640"/>
        </w:tabs>
        <w:jc w:val="both"/>
        <w:rPr>
          <w:rFonts w:ascii="Arial" w:hAnsi="Arial"/>
        </w:rPr>
      </w:pPr>
    </w:p>
    <w:p w:rsidR="00DC64E5" w:rsidRDefault="00DC64E5">
      <w:pPr>
        <w:ind w:left="720" w:hanging="720"/>
        <w:jc w:val="both"/>
        <w:rPr>
          <w:rFonts w:ascii="Arial" w:hAnsi="Arial"/>
        </w:rPr>
      </w:pPr>
      <w:r>
        <w:rPr>
          <w:rFonts w:ascii="Arial" w:hAnsi="Arial"/>
        </w:rPr>
        <w:t>C.</w:t>
      </w:r>
      <w:r>
        <w:rPr>
          <w:rFonts w:ascii="Arial" w:hAnsi="Arial"/>
        </w:rPr>
        <w:tab/>
      </w:r>
      <w:r>
        <w:rPr>
          <w:rFonts w:ascii="Arial" w:hAnsi="Arial"/>
          <w:b/>
        </w:rPr>
        <w:t>Paragraph Numbering Sequence</w:t>
      </w:r>
      <w:r>
        <w:rPr>
          <w:rFonts w:ascii="Arial" w:hAnsi="Arial"/>
        </w:rPr>
        <w:t xml:space="preserve"> - There are various levels of paragraph coding.  Each level of coding is subservient to its next higher level:</w:t>
      </w:r>
    </w:p>
    <w:p w:rsidR="00DC64E5" w:rsidRDefault="00DC64E5">
      <w:pPr>
        <w:jc w:val="both"/>
        <w:rPr>
          <w:rFonts w:ascii="Arial" w:hAnsi="Arial"/>
        </w:rPr>
      </w:pPr>
    </w:p>
    <w:p w:rsidR="00DC64E5" w:rsidRDefault="00DC64E5">
      <w:pPr>
        <w:rPr>
          <w:rFonts w:ascii="Arial" w:hAnsi="Arial"/>
        </w:rPr>
      </w:pPr>
      <w:r>
        <w:rPr>
          <w:rFonts w:ascii="Arial" w:hAnsi="Arial"/>
        </w:rPr>
        <w:tab/>
        <w:t>2</w:t>
      </w:r>
    </w:p>
    <w:p w:rsidR="00DC64E5" w:rsidRDefault="00DC64E5">
      <w:pPr>
        <w:pStyle w:val="Header"/>
        <w:tabs>
          <w:tab w:val="clear" w:pos="4320"/>
          <w:tab w:val="clear" w:pos="8640"/>
        </w:tabs>
        <w:rPr>
          <w:rFonts w:ascii="Arial" w:hAnsi="Arial"/>
        </w:rPr>
      </w:pPr>
      <w:r>
        <w:rPr>
          <w:rFonts w:ascii="Arial" w:hAnsi="Arial"/>
        </w:rPr>
        <w:tab/>
        <w:t>2.1</w:t>
      </w:r>
    </w:p>
    <w:p w:rsidR="00DC64E5" w:rsidRDefault="00DC64E5">
      <w:pPr>
        <w:rPr>
          <w:rFonts w:ascii="Arial" w:hAnsi="Arial"/>
        </w:rPr>
      </w:pPr>
      <w:r>
        <w:rPr>
          <w:rFonts w:ascii="Arial" w:hAnsi="Arial"/>
        </w:rPr>
        <w:tab/>
        <w:t>2.1.1</w:t>
      </w:r>
    </w:p>
    <w:p w:rsidR="00DC64E5" w:rsidRDefault="00DC64E5">
      <w:pPr>
        <w:rPr>
          <w:rFonts w:ascii="Arial" w:hAnsi="Arial"/>
        </w:rPr>
      </w:pPr>
      <w:r>
        <w:rPr>
          <w:rFonts w:ascii="Arial" w:hAnsi="Arial"/>
        </w:rPr>
        <w:tab/>
        <w:t>2.1.1.1</w:t>
      </w:r>
    </w:p>
    <w:p w:rsidR="00DC64E5" w:rsidRDefault="00DC64E5">
      <w:pPr>
        <w:rPr>
          <w:rFonts w:ascii="Arial" w:hAnsi="Arial"/>
        </w:rPr>
      </w:pPr>
    </w:p>
    <w:p w:rsidR="00DC64E5" w:rsidRDefault="00DC64E5">
      <w:pPr>
        <w:ind w:left="720" w:hanging="720"/>
        <w:jc w:val="both"/>
        <w:rPr>
          <w:rFonts w:ascii="Arial" w:hAnsi="Arial"/>
        </w:rPr>
      </w:pPr>
      <w:r>
        <w:rPr>
          <w:rFonts w:ascii="Arial" w:hAnsi="Arial"/>
        </w:rPr>
        <w:t>D.</w:t>
      </w:r>
      <w:r>
        <w:rPr>
          <w:rFonts w:ascii="Arial" w:hAnsi="Arial"/>
        </w:rPr>
        <w:tab/>
      </w:r>
      <w:r>
        <w:rPr>
          <w:rFonts w:ascii="Arial" w:hAnsi="Arial"/>
          <w:b/>
        </w:rPr>
        <w:t>Check Sheets</w:t>
      </w:r>
      <w:r>
        <w:rPr>
          <w:rFonts w:ascii="Arial" w:hAnsi="Arial"/>
        </w:rPr>
        <w:t xml:space="preserve"> - When a tariff filing is made with the Commission, an updated Check Sheet accompanies the tariff filing.  The Check Sheet lists the pages contained in the tariff, with a cross-reference to the current revision number.  When new pages are added, the Check Sheet is changed to reflect the revision.  An asterisk designates all revisions made in a given filing (*).  There will be no other symbols used on this page if these are the only changes made to it (i.e., the format, etc. remain the same, just revised revision levels on some pages.)  The tariff user should refer to the latest Check Sheet to find out if a particular page is the most current on file with the Commission.</w:t>
      </w:r>
    </w:p>
    <w:p w:rsidR="005C11BF" w:rsidRDefault="00DC64E5" w:rsidP="00606A00">
      <w:pPr>
        <w:jc w:val="center"/>
        <w:rPr>
          <w:rFonts w:ascii="Arial" w:hAnsi="Arial"/>
        </w:rPr>
      </w:pPr>
      <w:r>
        <w:rPr>
          <w:rFonts w:ascii="Arial" w:hAnsi="Arial"/>
        </w:rPr>
        <w:br w:type="page"/>
      </w:r>
      <w:r w:rsidR="00606A00" w:rsidRPr="00606A00">
        <w:rPr>
          <w:rFonts w:ascii="Arial" w:hAnsi="Arial"/>
        </w:rPr>
        <w:lastRenderedPageBreak/>
        <w:t>LIST OF MODIFICATIONS</w:t>
      </w:r>
    </w:p>
    <w:p w:rsidR="005C11BF" w:rsidRDefault="005C11BF" w:rsidP="00606A00">
      <w:pPr>
        <w:jc w:val="center"/>
        <w:rPr>
          <w:rFonts w:ascii="Arial" w:hAnsi="Arial"/>
        </w:rPr>
      </w:pPr>
    </w:p>
    <w:p w:rsidR="00DC64E5" w:rsidRPr="00A106D2" w:rsidRDefault="005C11BF" w:rsidP="005C11BF">
      <w:pPr>
        <w:rPr>
          <w:rFonts w:ascii="Arial" w:hAnsi="Arial"/>
          <w:u w:val="single"/>
        </w:rPr>
      </w:pPr>
      <w:r w:rsidRPr="002A206D">
        <w:rPr>
          <w:rFonts w:ascii="Arial" w:hAnsi="Arial"/>
          <w:u w:val="single"/>
        </w:rPr>
        <w:t>CHANGES MADE IN THIS FILING</w:t>
      </w:r>
      <w:r w:rsidR="00606A00">
        <w:rPr>
          <w:rFonts w:ascii="Arial" w:hAnsi="Arial"/>
        </w:rPr>
        <w:br w:type="page"/>
      </w:r>
      <w:r w:rsidR="00DC64E5" w:rsidRPr="00A106D2">
        <w:rPr>
          <w:rFonts w:ascii="Arial" w:hAnsi="Arial"/>
          <w:u w:val="single"/>
        </w:rPr>
        <w:lastRenderedPageBreak/>
        <w:t>CHECK SHEET</w:t>
      </w:r>
    </w:p>
    <w:p w:rsidR="00DC64E5" w:rsidRDefault="00DC64E5">
      <w:pPr>
        <w:jc w:val="both"/>
        <w:rPr>
          <w:rFonts w:ascii="Arial" w:hAnsi="Arial"/>
        </w:rPr>
      </w:pPr>
    </w:p>
    <w:p w:rsidR="00DC64E5" w:rsidRDefault="00DC64E5">
      <w:pPr>
        <w:jc w:val="both"/>
        <w:rPr>
          <w:rFonts w:ascii="Arial" w:hAnsi="Arial"/>
        </w:rPr>
      </w:pPr>
      <w:r>
        <w:rPr>
          <w:rFonts w:ascii="Arial" w:hAnsi="Arial"/>
        </w:rPr>
        <w:t>Sheets 1 thr</w:t>
      </w:r>
      <w:r w:rsidRPr="001975C7">
        <w:rPr>
          <w:rFonts w:ascii="Arial" w:hAnsi="Arial"/>
        </w:rPr>
        <w:t xml:space="preserve">ough </w:t>
      </w:r>
      <w:r w:rsidR="007F0524">
        <w:rPr>
          <w:rFonts w:ascii="Arial" w:hAnsi="Arial"/>
        </w:rPr>
        <w:t>52</w:t>
      </w:r>
      <w:r w:rsidR="006413D3" w:rsidRPr="001975C7">
        <w:rPr>
          <w:rFonts w:ascii="Arial" w:hAnsi="Arial"/>
        </w:rPr>
        <w:t xml:space="preserve"> </w:t>
      </w:r>
      <w:r w:rsidRPr="001975C7">
        <w:rPr>
          <w:rFonts w:ascii="Arial" w:hAnsi="Arial"/>
        </w:rPr>
        <w:t>inclusiv</w:t>
      </w:r>
      <w:r>
        <w:rPr>
          <w:rFonts w:ascii="Arial" w:hAnsi="Arial"/>
        </w:rPr>
        <w:t>e of this tariff are effective as of the date shown at the bottom of the respective sheet(s). Original and revised sheets as named below comprise all changes from the original tariff and are currently in effect as of the date on the bottom of this sheet.</w:t>
      </w:r>
    </w:p>
    <w:p w:rsidR="00DC64E5" w:rsidRDefault="00DC64E5">
      <w:pPr>
        <w:pStyle w:val="Header"/>
        <w:tabs>
          <w:tab w:val="clear" w:pos="4320"/>
          <w:tab w:val="clear" w:pos="8640"/>
          <w:tab w:val="left" w:pos="3600"/>
        </w:tabs>
        <w:jc w:val="both"/>
        <w:rPr>
          <w:rFonts w:ascii="Arial" w:hAnsi="Arial"/>
        </w:rPr>
      </w:pPr>
    </w:p>
    <w:p w:rsidR="00DC64E5" w:rsidRDefault="00DC64E5">
      <w:pPr>
        <w:pStyle w:val="Header"/>
        <w:tabs>
          <w:tab w:val="clear" w:pos="4320"/>
          <w:tab w:val="clear" w:pos="8640"/>
          <w:tab w:val="left" w:pos="2520"/>
        </w:tabs>
        <w:jc w:val="both"/>
        <w:rPr>
          <w:rFonts w:ascii="Arial" w:hAnsi="Arial"/>
          <w:snapToGrid w:val="0"/>
          <w:u w:val="single"/>
        </w:rPr>
        <w:sectPr w:rsidR="00DC64E5">
          <w:headerReference w:type="default" r:id="rId9"/>
          <w:footerReference w:type="even" r:id="rId10"/>
          <w:footerReference w:type="default" r:id="rId11"/>
          <w:headerReference w:type="first" r:id="rId12"/>
          <w:footerReference w:type="first" r:id="rId13"/>
          <w:type w:val="continuous"/>
          <w:pgSz w:w="12240" w:h="15840" w:code="1"/>
          <w:pgMar w:top="1440" w:right="1080" w:bottom="1440" w:left="1800" w:header="720" w:footer="720" w:gutter="0"/>
          <w:cols w:space="720"/>
        </w:sectPr>
      </w:pPr>
    </w:p>
    <w:p w:rsidR="00DC64E5" w:rsidRDefault="00DC64E5">
      <w:pPr>
        <w:pStyle w:val="Header"/>
        <w:tabs>
          <w:tab w:val="clear" w:pos="4320"/>
          <w:tab w:val="clear" w:pos="8640"/>
          <w:tab w:val="center" w:pos="360"/>
          <w:tab w:val="center" w:pos="2610"/>
          <w:tab w:val="center" w:pos="5310"/>
          <w:tab w:val="center" w:pos="7560"/>
        </w:tabs>
        <w:jc w:val="both"/>
        <w:rPr>
          <w:rFonts w:ascii="Arial" w:hAnsi="Arial"/>
          <w:snapToGrid w:val="0"/>
          <w:u w:val="single"/>
        </w:rPr>
      </w:pPr>
      <w:r>
        <w:rPr>
          <w:rFonts w:ascii="Arial" w:hAnsi="Arial"/>
          <w:snapToGrid w:val="0"/>
          <w:u w:val="single"/>
        </w:rPr>
        <w:lastRenderedPageBreak/>
        <w:t>Page</w:t>
      </w:r>
      <w:r>
        <w:rPr>
          <w:rFonts w:ascii="Arial" w:hAnsi="Arial"/>
          <w:snapToGrid w:val="0"/>
        </w:rPr>
        <w:t xml:space="preserve"> </w:t>
      </w:r>
      <w:r>
        <w:rPr>
          <w:rFonts w:ascii="Arial" w:hAnsi="Arial"/>
          <w:snapToGrid w:val="0"/>
        </w:rPr>
        <w:tab/>
      </w:r>
      <w:r>
        <w:rPr>
          <w:rFonts w:ascii="Arial" w:hAnsi="Arial"/>
          <w:snapToGrid w:val="0"/>
          <w:u w:val="single"/>
        </w:rPr>
        <w:t>Number of Revision</w:t>
      </w:r>
      <w:r>
        <w:rPr>
          <w:rFonts w:ascii="Arial" w:hAnsi="Arial"/>
          <w:snapToGrid w:val="0"/>
        </w:rPr>
        <w:tab/>
      </w:r>
      <w:r>
        <w:rPr>
          <w:rFonts w:ascii="Arial" w:hAnsi="Arial"/>
          <w:snapToGrid w:val="0"/>
          <w:u w:val="single"/>
        </w:rPr>
        <w:t>Page</w:t>
      </w:r>
      <w:r>
        <w:rPr>
          <w:rFonts w:ascii="Arial" w:hAnsi="Arial"/>
          <w:snapToGrid w:val="0"/>
        </w:rPr>
        <w:tab/>
      </w:r>
      <w:r>
        <w:rPr>
          <w:rFonts w:ascii="Arial" w:hAnsi="Arial"/>
          <w:snapToGrid w:val="0"/>
          <w:u w:val="single"/>
        </w:rPr>
        <w:t>Number of Revision</w:t>
      </w:r>
    </w:p>
    <w:p w:rsidR="00DC64E5" w:rsidRDefault="00DC64E5">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1</w:t>
      </w:r>
      <w:r>
        <w:rPr>
          <w:rFonts w:ascii="Arial" w:hAnsi="Arial"/>
          <w:snapToGrid w:val="0"/>
        </w:rPr>
        <w:tab/>
        <w:t>Original</w:t>
      </w:r>
      <w:r>
        <w:rPr>
          <w:rFonts w:ascii="Arial" w:hAnsi="Arial"/>
          <w:snapToGrid w:val="0"/>
        </w:rPr>
        <w:tab/>
        <w:t>30</w:t>
      </w:r>
      <w:r>
        <w:rPr>
          <w:rFonts w:ascii="Arial" w:hAnsi="Arial"/>
          <w:snapToGrid w:val="0"/>
        </w:rPr>
        <w:tab/>
        <w:t>Original</w:t>
      </w:r>
    </w:p>
    <w:p w:rsidR="00DC64E5" w:rsidRDefault="00DC64E5">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2</w:t>
      </w:r>
      <w:r>
        <w:rPr>
          <w:rFonts w:ascii="Arial" w:hAnsi="Arial"/>
          <w:snapToGrid w:val="0"/>
        </w:rPr>
        <w:tab/>
        <w:t>Original</w:t>
      </w:r>
      <w:r>
        <w:rPr>
          <w:rFonts w:ascii="Arial" w:hAnsi="Arial"/>
          <w:snapToGrid w:val="0"/>
        </w:rPr>
        <w:tab/>
        <w:t>31</w:t>
      </w:r>
      <w:r>
        <w:rPr>
          <w:rFonts w:ascii="Arial" w:hAnsi="Arial"/>
          <w:snapToGrid w:val="0"/>
        </w:rPr>
        <w:tab/>
        <w:t>Original</w:t>
      </w:r>
    </w:p>
    <w:p w:rsidR="00DC64E5" w:rsidRDefault="00DC64E5">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3</w:t>
      </w:r>
      <w:r>
        <w:rPr>
          <w:rFonts w:ascii="Arial" w:hAnsi="Arial"/>
          <w:snapToGrid w:val="0"/>
        </w:rPr>
        <w:tab/>
        <w:t>Original</w:t>
      </w:r>
      <w:r>
        <w:rPr>
          <w:rFonts w:ascii="Arial" w:hAnsi="Arial"/>
          <w:snapToGrid w:val="0"/>
        </w:rPr>
        <w:tab/>
        <w:t>32</w:t>
      </w:r>
      <w:r>
        <w:rPr>
          <w:rFonts w:ascii="Arial" w:hAnsi="Arial"/>
          <w:snapToGrid w:val="0"/>
        </w:rPr>
        <w:tab/>
        <w:t>Original</w:t>
      </w:r>
    </w:p>
    <w:p w:rsidR="00DC64E5" w:rsidRDefault="00DC64E5">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4</w:t>
      </w:r>
      <w:r>
        <w:rPr>
          <w:rFonts w:ascii="Arial" w:hAnsi="Arial"/>
          <w:snapToGrid w:val="0"/>
        </w:rPr>
        <w:tab/>
        <w:t>Original</w:t>
      </w:r>
      <w:r>
        <w:rPr>
          <w:rFonts w:ascii="Arial" w:hAnsi="Arial"/>
          <w:snapToGrid w:val="0"/>
        </w:rPr>
        <w:tab/>
        <w:t>33</w:t>
      </w:r>
      <w:r>
        <w:rPr>
          <w:rFonts w:ascii="Arial" w:hAnsi="Arial"/>
          <w:snapToGrid w:val="0"/>
        </w:rPr>
        <w:tab/>
        <w:t>Original</w:t>
      </w:r>
    </w:p>
    <w:p w:rsidR="00DC64E5" w:rsidRDefault="00DC64E5">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5</w:t>
      </w:r>
      <w:r>
        <w:rPr>
          <w:rFonts w:ascii="Arial" w:hAnsi="Arial"/>
          <w:snapToGrid w:val="0"/>
        </w:rPr>
        <w:tab/>
        <w:t>Original</w:t>
      </w:r>
      <w:r>
        <w:rPr>
          <w:rFonts w:ascii="Arial" w:hAnsi="Arial"/>
          <w:snapToGrid w:val="0"/>
        </w:rPr>
        <w:tab/>
        <w:t>34</w:t>
      </w:r>
      <w:r>
        <w:rPr>
          <w:rFonts w:ascii="Arial" w:hAnsi="Arial"/>
          <w:snapToGrid w:val="0"/>
        </w:rPr>
        <w:tab/>
        <w:t>Original</w:t>
      </w:r>
    </w:p>
    <w:p w:rsidR="00DC64E5" w:rsidRDefault="00DC64E5">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6</w:t>
      </w:r>
      <w:r>
        <w:rPr>
          <w:rFonts w:ascii="Arial" w:hAnsi="Arial"/>
          <w:snapToGrid w:val="0"/>
        </w:rPr>
        <w:tab/>
        <w:t>Original</w:t>
      </w:r>
      <w:r>
        <w:rPr>
          <w:rFonts w:ascii="Arial" w:hAnsi="Arial"/>
          <w:snapToGrid w:val="0"/>
        </w:rPr>
        <w:tab/>
        <w:t>35</w:t>
      </w:r>
      <w:r>
        <w:rPr>
          <w:rFonts w:ascii="Arial" w:hAnsi="Arial"/>
          <w:snapToGrid w:val="0"/>
        </w:rPr>
        <w:tab/>
        <w:t>Original</w:t>
      </w:r>
    </w:p>
    <w:p w:rsidR="00DC64E5" w:rsidRDefault="00DC64E5">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7</w:t>
      </w:r>
      <w:r>
        <w:rPr>
          <w:rFonts w:ascii="Arial" w:hAnsi="Arial"/>
          <w:snapToGrid w:val="0"/>
        </w:rPr>
        <w:tab/>
        <w:t>Original</w:t>
      </w:r>
      <w:r>
        <w:rPr>
          <w:rFonts w:ascii="Arial" w:hAnsi="Arial"/>
          <w:snapToGrid w:val="0"/>
        </w:rPr>
        <w:tab/>
      </w:r>
      <w:r w:rsidR="001858D8" w:rsidRPr="001D045B">
        <w:rPr>
          <w:rFonts w:ascii="Arial" w:hAnsi="Arial"/>
          <w:snapToGrid w:val="0"/>
        </w:rPr>
        <w:t>36</w:t>
      </w:r>
      <w:r w:rsidR="001858D8" w:rsidRPr="001D045B">
        <w:rPr>
          <w:rFonts w:ascii="Arial" w:hAnsi="Arial"/>
          <w:snapToGrid w:val="0"/>
        </w:rPr>
        <w:tab/>
        <w:t>Original</w:t>
      </w:r>
    </w:p>
    <w:p w:rsidR="00DC64E5" w:rsidRDefault="00DC64E5">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8</w:t>
      </w:r>
      <w:r>
        <w:rPr>
          <w:rFonts w:ascii="Arial" w:hAnsi="Arial"/>
          <w:snapToGrid w:val="0"/>
        </w:rPr>
        <w:tab/>
        <w:t>Original</w:t>
      </w:r>
      <w:r w:rsidR="006413D3">
        <w:rPr>
          <w:rFonts w:ascii="Arial" w:hAnsi="Arial"/>
          <w:snapToGrid w:val="0"/>
        </w:rPr>
        <w:tab/>
        <w:t>37</w:t>
      </w:r>
      <w:r w:rsidR="006413D3">
        <w:rPr>
          <w:rFonts w:ascii="Arial" w:hAnsi="Arial"/>
          <w:snapToGrid w:val="0"/>
        </w:rPr>
        <w:tab/>
        <w:t>Original</w:t>
      </w:r>
      <w:r>
        <w:rPr>
          <w:rFonts w:ascii="Arial" w:hAnsi="Arial"/>
          <w:snapToGrid w:val="0"/>
        </w:rPr>
        <w:tab/>
      </w:r>
    </w:p>
    <w:p w:rsidR="00DC64E5" w:rsidRDefault="00DC64E5">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9</w:t>
      </w:r>
      <w:r>
        <w:rPr>
          <w:rFonts w:ascii="Arial" w:hAnsi="Arial"/>
          <w:snapToGrid w:val="0"/>
        </w:rPr>
        <w:tab/>
        <w:t>Original</w:t>
      </w:r>
      <w:r w:rsidR="006413D3">
        <w:rPr>
          <w:rFonts w:ascii="Arial" w:hAnsi="Arial"/>
          <w:snapToGrid w:val="0"/>
        </w:rPr>
        <w:tab/>
        <w:t>38</w:t>
      </w:r>
      <w:r w:rsidR="006413D3">
        <w:rPr>
          <w:rFonts w:ascii="Arial" w:hAnsi="Arial"/>
          <w:snapToGrid w:val="0"/>
        </w:rPr>
        <w:tab/>
        <w:t>Original</w:t>
      </w:r>
    </w:p>
    <w:p w:rsidR="00DC64E5" w:rsidRDefault="00DC64E5">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10</w:t>
      </w:r>
      <w:r>
        <w:rPr>
          <w:rFonts w:ascii="Arial" w:hAnsi="Arial"/>
          <w:snapToGrid w:val="0"/>
        </w:rPr>
        <w:tab/>
        <w:t>Original</w:t>
      </w:r>
      <w:r w:rsidR="006413D3">
        <w:rPr>
          <w:rFonts w:ascii="Arial" w:hAnsi="Arial"/>
          <w:snapToGrid w:val="0"/>
        </w:rPr>
        <w:tab/>
        <w:t>39</w:t>
      </w:r>
      <w:r w:rsidR="006413D3">
        <w:rPr>
          <w:rFonts w:ascii="Arial" w:hAnsi="Arial"/>
          <w:snapToGrid w:val="0"/>
        </w:rPr>
        <w:tab/>
        <w:t>Original</w:t>
      </w:r>
    </w:p>
    <w:p w:rsidR="00DC64E5" w:rsidRDefault="00DC64E5">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11</w:t>
      </w:r>
      <w:r>
        <w:rPr>
          <w:rFonts w:ascii="Arial" w:hAnsi="Arial"/>
          <w:snapToGrid w:val="0"/>
        </w:rPr>
        <w:tab/>
        <w:t>Original</w:t>
      </w:r>
      <w:r w:rsidR="006413D3">
        <w:rPr>
          <w:rFonts w:ascii="Arial" w:hAnsi="Arial"/>
          <w:snapToGrid w:val="0"/>
        </w:rPr>
        <w:tab/>
        <w:t>40</w:t>
      </w:r>
      <w:r w:rsidR="006413D3">
        <w:rPr>
          <w:rFonts w:ascii="Arial" w:hAnsi="Arial"/>
          <w:snapToGrid w:val="0"/>
        </w:rPr>
        <w:tab/>
        <w:t>Original</w:t>
      </w:r>
    </w:p>
    <w:p w:rsidR="00DC64E5" w:rsidRDefault="00DC64E5">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12</w:t>
      </w:r>
      <w:r>
        <w:rPr>
          <w:rFonts w:ascii="Arial" w:hAnsi="Arial"/>
          <w:snapToGrid w:val="0"/>
        </w:rPr>
        <w:tab/>
        <w:t>Original</w:t>
      </w:r>
      <w:r w:rsidR="006413D3">
        <w:rPr>
          <w:rFonts w:ascii="Arial" w:hAnsi="Arial"/>
          <w:snapToGrid w:val="0"/>
        </w:rPr>
        <w:tab/>
        <w:t>41</w:t>
      </w:r>
      <w:r w:rsidR="006413D3">
        <w:rPr>
          <w:rFonts w:ascii="Arial" w:hAnsi="Arial"/>
          <w:snapToGrid w:val="0"/>
        </w:rPr>
        <w:tab/>
        <w:t>Original</w:t>
      </w:r>
    </w:p>
    <w:p w:rsidR="00DC64E5" w:rsidRDefault="00DC64E5">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13</w:t>
      </w:r>
      <w:r>
        <w:rPr>
          <w:rFonts w:ascii="Arial" w:hAnsi="Arial"/>
          <w:snapToGrid w:val="0"/>
        </w:rPr>
        <w:tab/>
        <w:t>Original</w:t>
      </w:r>
      <w:r w:rsidR="006413D3">
        <w:rPr>
          <w:rFonts w:ascii="Arial" w:hAnsi="Arial"/>
          <w:snapToGrid w:val="0"/>
        </w:rPr>
        <w:tab/>
        <w:t>42</w:t>
      </w:r>
      <w:r w:rsidR="006413D3">
        <w:rPr>
          <w:rFonts w:ascii="Arial" w:hAnsi="Arial"/>
          <w:snapToGrid w:val="0"/>
        </w:rPr>
        <w:tab/>
        <w:t>Original</w:t>
      </w:r>
    </w:p>
    <w:p w:rsidR="00DC64E5" w:rsidRDefault="00DC64E5">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14</w:t>
      </w:r>
      <w:r>
        <w:rPr>
          <w:rFonts w:ascii="Arial" w:hAnsi="Arial"/>
          <w:snapToGrid w:val="0"/>
        </w:rPr>
        <w:tab/>
        <w:t>Original</w:t>
      </w:r>
      <w:r w:rsidR="006413D3">
        <w:rPr>
          <w:rFonts w:ascii="Arial" w:hAnsi="Arial"/>
          <w:snapToGrid w:val="0"/>
        </w:rPr>
        <w:tab/>
        <w:t>43</w:t>
      </w:r>
      <w:r w:rsidR="006413D3">
        <w:rPr>
          <w:rFonts w:ascii="Arial" w:hAnsi="Arial"/>
          <w:snapToGrid w:val="0"/>
        </w:rPr>
        <w:tab/>
        <w:t>Original</w:t>
      </w:r>
    </w:p>
    <w:p w:rsidR="00DC64E5" w:rsidRDefault="00DC64E5">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15</w:t>
      </w:r>
      <w:r>
        <w:rPr>
          <w:rFonts w:ascii="Arial" w:hAnsi="Arial"/>
          <w:snapToGrid w:val="0"/>
        </w:rPr>
        <w:tab/>
        <w:t>Original</w:t>
      </w:r>
      <w:r w:rsidR="006413D3">
        <w:rPr>
          <w:rFonts w:ascii="Arial" w:hAnsi="Arial"/>
          <w:snapToGrid w:val="0"/>
        </w:rPr>
        <w:tab/>
        <w:t>44</w:t>
      </w:r>
      <w:r w:rsidR="006413D3">
        <w:rPr>
          <w:rFonts w:ascii="Arial" w:hAnsi="Arial"/>
          <w:snapToGrid w:val="0"/>
        </w:rPr>
        <w:tab/>
        <w:t>Original</w:t>
      </w:r>
    </w:p>
    <w:p w:rsidR="00DC64E5" w:rsidRDefault="00DC64E5">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16</w:t>
      </w:r>
      <w:r>
        <w:rPr>
          <w:rFonts w:ascii="Arial" w:hAnsi="Arial"/>
          <w:snapToGrid w:val="0"/>
        </w:rPr>
        <w:tab/>
        <w:t>Original</w:t>
      </w:r>
      <w:r w:rsidR="006413D3">
        <w:rPr>
          <w:rFonts w:ascii="Arial" w:hAnsi="Arial"/>
          <w:snapToGrid w:val="0"/>
        </w:rPr>
        <w:tab/>
        <w:t>45</w:t>
      </w:r>
      <w:r w:rsidR="006413D3">
        <w:rPr>
          <w:rFonts w:ascii="Arial" w:hAnsi="Arial"/>
          <w:snapToGrid w:val="0"/>
        </w:rPr>
        <w:tab/>
        <w:t>Original</w:t>
      </w:r>
    </w:p>
    <w:p w:rsidR="00DC64E5" w:rsidRDefault="00DC64E5">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17</w:t>
      </w:r>
      <w:r>
        <w:rPr>
          <w:rFonts w:ascii="Arial" w:hAnsi="Arial"/>
          <w:snapToGrid w:val="0"/>
        </w:rPr>
        <w:tab/>
        <w:t>Original</w:t>
      </w:r>
      <w:r w:rsidR="006413D3">
        <w:rPr>
          <w:rFonts w:ascii="Arial" w:hAnsi="Arial"/>
          <w:snapToGrid w:val="0"/>
        </w:rPr>
        <w:tab/>
        <w:t>46</w:t>
      </w:r>
      <w:r w:rsidR="006413D3">
        <w:rPr>
          <w:rFonts w:ascii="Arial" w:hAnsi="Arial"/>
          <w:snapToGrid w:val="0"/>
        </w:rPr>
        <w:tab/>
        <w:t>Original</w:t>
      </w:r>
    </w:p>
    <w:p w:rsidR="00DC64E5" w:rsidRDefault="00DC64E5">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18</w:t>
      </w:r>
      <w:r>
        <w:rPr>
          <w:rFonts w:ascii="Arial" w:hAnsi="Arial"/>
          <w:snapToGrid w:val="0"/>
        </w:rPr>
        <w:tab/>
        <w:t>Original</w:t>
      </w:r>
      <w:r w:rsidR="00D778F4">
        <w:rPr>
          <w:rFonts w:ascii="Arial" w:hAnsi="Arial"/>
          <w:snapToGrid w:val="0"/>
        </w:rPr>
        <w:tab/>
        <w:t>47</w:t>
      </w:r>
      <w:r w:rsidR="00D778F4">
        <w:rPr>
          <w:rFonts w:ascii="Arial" w:hAnsi="Arial"/>
          <w:snapToGrid w:val="0"/>
        </w:rPr>
        <w:tab/>
        <w:t>Original</w:t>
      </w:r>
    </w:p>
    <w:p w:rsidR="00DC64E5" w:rsidRDefault="00DC64E5">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19</w:t>
      </w:r>
      <w:r>
        <w:rPr>
          <w:rFonts w:ascii="Arial" w:hAnsi="Arial"/>
          <w:snapToGrid w:val="0"/>
        </w:rPr>
        <w:tab/>
        <w:t>Original</w:t>
      </w:r>
      <w:r w:rsidR="00634049">
        <w:rPr>
          <w:rFonts w:ascii="Arial" w:hAnsi="Arial"/>
          <w:snapToGrid w:val="0"/>
        </w:rPr>
        <w:tab/>
        <w:t>48</w:t>
      </w:r>
      <w:r w:rsidR="00634049">
        <w:rPr>
          <w:rFonts w:ascii="Arial" w:hAnsi="Arial"/>
          <w:snapToGrid w:val="0"/>
        </w:rPr>
        <w:tab/>
        <w:t>Original</w:t>
      </w:r>
      <w:r w:rsidR="00D5278E">
        <w:rPr>
          <w:rFonts w:ascii="Arial" w:hAnsi="Arial"/>
          <w:snapToGrid w:val="0"/>
        </w:rPr>
        <w:tab/>
      </w:r>
    </w:p>
    <w:p w:rsidR="00DC64E5" w:rsidRDefault="00DC64E5">
      <w:pPr>
        <w:pStyle w:val="Header"/>
        <w:tabs>
          <w:tab w:val="clear" w:pos="4320"/>
          <w:tab w:val="clear" w:pos="8640"/>
          <w:tab w:val="center" w:pos="360"/>
          <w:tab w:val="center" w:pos="2610"/>
          <w:tab w:val="center" w:pos="5310"/>
          <w:tab w:val="center" w:pos="7560"/>
        </w:tabs>
        <w:jc w:val="both"/>
        <w:rPr>
          <w:rFonts w:ascii="Arial" w:hAnsi="Arial"/>
          <w:snapToGrid w:val="0"/>
          <w:u w:val="single"/>
        </w:rPr>
      </w:pPr>
      <w:r>
        <w:rPr>
          <w:rFonts w:ascii="Arial" w:hAnsi="Arial"/>
          <w:snapToGrid w:val="0"/>
        </w:rPr>
        <w:tab/>
        <w:t>20</w:t>
      </w:r>
      <w:r>
        <w:rPr>
          <w:rFonts w:ascii="Arial" w:hAnsi="Arial"/>
          <w:snapToGrid w:val="0"/>
        </w:rPr>
        <w:tab/>
        <w:t>Original</w:t>
      </w:r>
      <w:r w:rsidR="00634049">
        <w:rPr>
          <w:rFonts w:ascii="Arial" w:hAnsi="Arial"/>
          <w:snapToGrid w:val="0"/>
        </w:rPr>
        <w:tab/>
        <w:t>49</w:t>
      </w:r>
      <w:r w:rsidR="00634049">
        <w:rPr>
          <w:rFonts w:ascii="Arial" w:hAnsi="Arial"/>
          <w:snapToGrid w:val="0"/>
        </w:rPr>
        <w:tab/>
        <w:t>Original</w:t>
      </w:r>
    </w:p>
    <w:p w:rsidR="00DC64E5" w:rsidRDefault="00DC64E5">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21</w:t>
      </w:r>
      <w:r>
        <w:rPr>
          <w:rFonts w:ascii="Arial" w:hAnsi="Arial"/>
          <w:snapToGrid w:val="0"/>
        </w:rPr>
        <w:tab/>
        <w:t>Original</w:t>
      </w:r>
      <w:r w:rsidR="00634049">
        <w:rPr>
          <w:rFonts w:ascii="Arial" w:hAnsi="Arial"/>
          <w:snapToGrid w:val="0"/>
        </w:rPr>
        <w:tab/>
        <w:t>50</w:t>
      </w:r>
      <w:r w:rsidR="00634049">
        <w:rPr>
          <w:rFonts w:ascii="Arial" w:hAnsi="Arial"/>
          <w:snapToGrid w:val="0"/>
        </w:rPr>
        <w:tab/>
        <w:t>Original</w:t>
      </w:r>
    </w:p>
    <w:p w:rsidR="00DC64E5" w:rsidRDefault="00DC64E5">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22</w:t>
      </w:r>
      <w:r>
        <w:rPr>
          <w:rFonts w:ascii="Arial" w:hAnsi="Arial"/>
          <w:snapToGrid w:val="0"/>
        </w:rPr>
        <w:tab/>
        <w:t>Original</w:t>
      </w:r>
      <w:r w:rsidR="00792975">
        <w:rPr>
          <w:rFonts w:ascii="Arial" w:hAnsi="Arial"/>
          <w:snapToGrid w:val="0"/>
        </w:rPr>
        <w:tab/>
        <w:t>51</w:t>
      </w:r>
      <w:r w:rsidR="00792975">
        <w:rPr>
          <w:rFonts w:ascii="Arial" w:hAnsi="Arial"/>
          <w:snapToGrid w:val="0"/>
        </w:rPr>
        <w:tab/>
        <w:t>Original</w:t>
      </w:r>
      <w:r w:rsidR="00FA114D">
        <w:rPr>
          <w:rFonts w:ascii="Arial" w:hAnsi="Arial"/>
          <w:snapToGrid w:val="0"/>
        </w:rPr>
        <w:tab/>
      </w:r>
    </w:p>
    <w:p w:rsidR="00DC64E5" w:rsidRDefault="00DC64E5">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23</w:t>
      </w:r>
      <w:r>
        <w:rPr>
          <w:rFonts w:ascii="Arial" w:hAnsi="Arial"/>
          <w:snapToGrid w:val="0"/>
        </w:rPr>
        <w:tab/>
        <w:t>Original</w:t>
      </w:r>
      <w:r w:rsidR="00792975">
        <w:rPr>
          <w:rFonts w:ascii="Arial" w:hAnsi="Arial"/>
          <w:snapToGrid w:val="0"/>
        </w:rPr>
        <w:tab/>
        <w:t>52</w:t>
      </w:r>
      <w:r w:rsidR="00792975">
        <w:rPr>
          <w:rFonts w:ascii="Arial" w:hAnsi="Arial"/>
          <w:snapToGrid w:val="0"/>
        </w:rPr>
        <w:tab/>
        <w:t>Original</w:t>
      </w:r>
    </w:p>
    <w:p w:rsidR="00DC64E5" w:rsidRDefault="00DC64E5">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24</w:t>
      </w:r>
      <w:r>
        <w:rPr>
          <w:rFonts w:ascii="Arial" w:hAnsi="Arial"/>
          <w:snapToGrid w:val="0"/>
        </w:rPr>
        <w:tab/>
        <w:t>Original</w:t>
      </w:r>
    </w:p>
    <w:p w:rsidR="00DC64E5" w:rsidRDefault="00DC64E5">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25</w:t>
      </w:r>
      <w:r>
        <w:rPr>
          <w:rFonts w:ascii="Arial" w:hAnsi="Arial"/>
          <w:snapToGrid w:val="0"/>
        </w:rPr>
        <w:tab/>
        <w:t>Original</w:t>
      </w:r>
    </w:p>
    <w:p w:rsidR="00DC64E5" w:rsidRDefault="00DC64E5">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26</w:t>
      </w:r>
      <w:r>
        <w:rPr>
          <w:rFonts w:ascii="Arial" w:hAnsi="Arial"/>
          <w:snapToGrid w:val="0"/>
        </w:rPr>
        <w:tab/>
        <w:t>Original</w:t>
      </w:r>
    </w:p>
    <w:p w:rsidR="00DC64E5" w:rsidRDefault="00DC64E5">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27</w:t>
      </w:r>
      <w:r>
        <w:rPr>
          <w:rFonts w:ascii="Arial" w:hAnsi="Arial"/>
          <w:snapToGrid w:val="0"/>
        </w:rPr>
        <w:tab/>
        <w:t>Original</w:t>
      </w:r>
    </w:p>
    <w:p w:rsidR="00DC64E5" w:rsidRDefault="00DC64E5">
      <w:pPr>
        <w:pStyle w:val="Header"/>
        <w:tabs>
          <w:tab w:val="clear" w:pos="4320"/>
          <w:tab w:val="clear" w:pos="8640"/>
          <w:tab w:val="center" w:pos="360"/>
          <w:tab w:val="center" w:pos="2610"/>
          <w:tab w:val="center" w:pos="5310"/>
          <w:tab w:val="center" w:pos="7560"/>
        </w:tabs>
        <w:jc w:val="both"/>
        <w:rPr>
          <w:rFonts w:ascii="Arial" w:hAnsi="Arial"/>
          <w:snapToGrid w:val="0"/>
        </w:rPr>
      </w:pPr>
      <w:r>
        <w:rPr>
          <w:rFonts w:ascii="Arial" w:hAnsi="Arial"/>
          <w:snapToGrid w:val="0"/>
        </w:rPr>
        <w:tab/>
        <w:t>28</w:t>
      </w:r>
      <w:r>
        <w:rPr>
          <w:rFonts w:ascii="Arial" w:hAnsi="Arial"/>
          <w:snapToGrid w:val="0"/>
        </w:rPr>
        <w:tab/>
        <w:t>Original</w:t>
      </w:r>
    </w:p>
    <w:p w:rsidR="00A106D2" w:rsidRDefault="00DC64E5">
      <w:pPr>
        <w:pStyle w:val="Header"/>
        <w:tabs>
          <w:tab w:val="clear" w:pos="4320"/>
          <w:tab w:val="clear" w:pos="8640"/>
          <w:tab w:val="center" w:pos="360"/>
          <w:tab w:val="center" w:pos="2610"/>
          <w:tab w:val="center" w:pos="5310"/>
          <w:tab w:val="center" w:pos="7560"/>
        </w:tabs>
        <w:jc w:val="both"/>
        <w:rPr>
          <w:rFonts w:ascii="Arial" w:hAnsi="Arial"/>
          <w:snapToGrid w:val="0"/>
        </w:rPr>
        <w:sectPr w:rsidR="00A106D2">
          <w:type w:val="continuous"/>
          <w:pgSz w:w="12240" w:h="15840"/>
          <w:pgMar w:top="1440" w:right="1620" w:bottom="1440" w:left="1800" w:header="720" w:footer="720" w:gutter="0"/>
          <w:cols w:space="720"/>
        </w:sectPr>
      </w:pPr>
      <w:r>
        <w:rPr>
          <w:rFonts w:ascii="Arial" w:hAnsi="Arial"/>
          <w:snapToGrid w:val="0"/>
        </w:rPr>
        <w:tab/>
        <w:t>29</w:t>
      </w:r>
      <w:r>
        <w:rPr>
          <w:rFonts w:ascii="Arial" w:hAnsi="Arial"/>
          <w:snapToGrid w:val="0"/>
        </w:rPr>
        <w:tab/>
        <w:t>Original</w:t>
      </w:r>
    </w:p>
    <w:p w:rsidR="006046C0" w:rsidRPr="001D045B" w:rsidRDefault="007535BD" w:rsidP="001D045B">
      <w:pPr>
        <w:pStyle w:val="TOCHeading"/>
        <w:spacing w:before="0"/>
        <w:rPr>
          <w:rFonts w:ascii="Arial" w:hAnsi="Arial" w:cs="Arial"/>
          <w:b w:val="0"/>
          <w:color w:val="auto"/>
          <w:sz w:val="24"/>
          <w:szCs w:val="24"/>
        </w:rPr>
      </w:pPr>
      <w:r w:rsidRPr="001D045B">
        <w:rPr>
          <w:rFonts w:ascii="Arial" w:hAnsi="Arial" w:cs="Arial"/>
          <w:b w:val="0"/>
          <w:color w:val="auto"/>
          <w:sz w:val="24"/>
          <w:szCs w:val="24"/>
        </w:rPr>
        <w:lastRenderedPageBreak/>
        <w:t xml:space="preserve">Table of </w:t>
      </w:r>
      <w:r w:rsidR="006046C0" w:rsidRPr="001D045B">
        <w:rPr>
          <w:rFonts w:ascii="Arial" w:hAnsi="Arial" w:cs="Arial"/>
          <w:b w:val="0"/>
          <w:color w:val="auto"/>
          <w:sz w:val="24"/>
          <w:szCs w:val="24"/>
        </w:rPr>
        <w:t>Contents</w:t>
      </w:r>
    </w:p>
    <w:p w:rsidR="002D4C50" w:rsidRPr="002D4C50" w:rsidRDefault="006046C0">
      <w:pPr>
        <w:pStyle w:val="TOC1"/>
        <w:tabs>
          <w:tab w:val="left" w:pos="480"/>
          <w:tab w:val="right" w:leader="dot" w:pos="9350"/>
        </w:tabs>
        <w:rPr>
          <w:rFonts w:ascii="Arial" w:eastAsiaTheme="minorEastAsia" w:hAnsi="Arial" w:cs="Arial"/>
          <w:b w:val="0"/>
          <w:caps w:val="0"/>
          <w:noProof/>
          <w:sz w:val="24"/>
          <w:szCs w:val="24"/>
        </w:rPr>
      </w:pPr>
      <w:r w:rsidRPr="002D4C50">
        <w:rPr>
          <w:rFonts w:ascii="Arial" w:hAnsi="Arial" w:cs="Arial"/>
          <w:b w:val="0"/>
          <w:sz w:val="24"/>
          <w:szCs w:val="24"/>
        </w:rPr>
        <w:fldChar w:fldCharType="begin"/>
      </w:r>
      <w:r w:rsidRPr="002D4C50">
        <w:rPr>
          <w:rFonts w:ascii="Arial" w:hAnsi="Arial" w:cs="Arial"/>
          <w:b w:val="0"/>
          <w:sz w:val="24"/>
          <w:szCs w:val="24"/>
        </w:rPr>
        <w:instrText xml:space="preserve"> TOC \o "1-3" \h \z \u </w:instrText>
      </w:r>
      <w:r w:rsidRPr="002D4C50">
        <w:rPr>
          <w:rFonts w:ascii="Arial" w:hAnsi="Arial" w:cs="Arial"/>
          <w:b w:val="0"/>
          <w:sz w:val="24"/>
          <w:szCs w:val="24"/>
        </w:rPr>
        <w:fldChar w:fldCharType="separate"/>
      </w:r>
      <w:hyperlink w:anchor="_Toc407616768" w:history="1">
        <w:r w:rsidR="002D4C50" w:rsidRPr="002D4C50">
          <w:rPr>
            <w:rStyle w:val="Hyperlink"/>
            <w:rFonts w:ascii="Arial" w:hAnsi="Arial" w:cs="Arial"/>
            <w:b w:val="0"/>
            <w:noProof/>
            <w:sz w:val="24"/>
            <w:szCs w:val="24"/>
          </w:rPr>
          <w:t>1</w:t>
        </w:r>
        <w:r w:rsidR="002D4C50" w:rsidRPr="002D4C50">
          <w:rPr>
            <w:rFonts w:ascii="Arial" w:eastAsiaTheme="minorEastAsia" w:hAnsi="Arial" w:cs="Arial"/>
            <w:b w:val="0"/>
            <w:caps w:val="0"/>
            <w:noProof/>
            <w:sz w:val="24"/>
            <w:szCs w:val="24"/>
          </w:rPr>
          <w:tab/>
        </w:r>
        <w:r w:rsidR="002D4C50" w:rsidRPr="002D4C50">
          <w:rPr>
            <w:rStyle w:val="Hyperlink"/>
            <w:rFonts w:ascii="Arial" w:hAnsi="Arial" w:cs="Arial"/>
            <w:b w:val="0"/>
            <w:noProof/>
            <w:sz w:val="24"/>
            <w:szCs w:val="24"/>
          </w:rPr>
          <w:t>GENERAL</w:t>
        </w:r>
        <w:r w:rsidR="002D4C50" w:rsidRPr="002D4C50">
          <w:rPr>
            <w:rFonts w:ascii="Arial" w:hAnsi="Arial" w:cs="Arial"/>
            <w:b w:val="0"/>
            <w:noProof/>
            <w:webHidden/>
            <w:sz w:val="24"/>
            <w:szCs w:val="24"/>
          </w:rPr>
          <w:tab/>
        </w:r>
        <w:r w:rsidR="002D4C50" w:rsidRPr="002D4C50">
          <w:rPr>
            <w:rFonts w:ascii="Arial" w:hAnsi="Arial" w:cs="Arial"/>
            <w:b w:val="0"/>
            <w:noProof/>
            <w:webHidden/>
            <w:sz w:val="24"/>
            <w:szCs w:val="24"/>
          </w:rPr>
          <w:fldChar w:fldCharType="begin"/>
        </w:r>
        <w:r w:rsidR="002D4C50" w:rsidRPr="002D4C50">
          <w:rPr>
            <w:rFonts w:ascii="Arial" w:hAnsi="Arial" w:cs="Arial"/>
            <w:b w:val="0"/>
            <w:noProof/>
            <w:webHidden/>
            <w:sz w:val="24"/>
            <w:szCs w:val="24"/>
          </w:rPr>
          <w:instrText xml:space="preserve"> PAGEREF _Toc407616768 \h </w:instrText>
        </w:r>
        <w:r w:rsidR="002D4C50" w:rsidRPr="002D4C50">
          <w:rPr>
            <w:rFonts w:ascii="Arial" w:hAnsi="Arial" w:cs="Arial"/>
            <w:b w:val="0"/>
            <w:noProof/>
            <w:webHidden/>
            <w:sz w:val="24"/>
            <w:szCs w:val="24"/>
          </w:rPr>
        </w:r>
        <w:r w:rsidR="002D4C50" w:rsidRPr="002D4C50">
          <w:rPr>
            <w:rFonts w:ascii="Arial" w:hAnsi="Arial" w:cs="Arial"/>
            <w:b w:val="0"/>
            <w:noProof/>
            <w:webHidden/>
            <w:sz w:val="24"/>
            <w:szCs w:val="24"/>
          </w:rPr>
          <w:fldChar w:fldCharType="separate"/>
        </w:r>
        <w:r w:rsidR="002D4C50" w:rsidRPr="002D4C50">
          <w:rPr>
            <w:rFonts w:ascii="Arial" w:hAnsi="Arial" w:cs="Arial"/>
            <w:b w:val="0"/>
            <w:noProof/>
            <w:webHidden/>
            <w:sz w:val="24"/>
            <w:szCs w:val="24"/>
          </w:rPr>
          <w:t>7</w:t>
        </w:r>
        <w:r w:rsidR="002D4C50" w:rsidRPr="002D4C50">
          <w:rPr>
            <w:rFonts w:ascii="Arial" w:hAnsi="Arial" w:cs="Arial"/>
            <w:b w:val="0"/>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769" w:history="1">
        <w:r w:rsidR="002D4C50" w:rsidRPr="002D4C50">
          <w:rPr>
            <w:rStyle w:val="Hyperlink"/>
            <w:rFonts w:ascii="Arial" w:hAnsi="Arial" w:cs="Arial"/>
            <w:noProof/>
            <w:sz w:val="24"/>
            <w:szCs w:val="24"/>
          </w:rPr>
          <w:t>1.1</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Explanation of Symbols</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_Toc407616769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7</w:t>
        </w:r>
        <w:r w:rsidR="002D4C50" w:rsidRPr="002D4C50">
          <w:rPr>
            <w:rFonts w:ascii="Arial" w:hAnsi="Arial" w:cs="Arial"/>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770" w:history="1">
        <w:r w:rsidR="002D4C50" w:rsidRPr="002D4C50">
          <w:rPr>
            <w:rStyle w:val="Hyperlink"/>
            <w:rFonts w:ascii="Arial" w:hAnsi="Arial" w:cs="Arial"/>
            <w:noProof/>
            <w:sz w:val="24"/>
            <w:szCs w:val="24"/>
          </w:rPr>
          <w:t>1.2</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Application of the Tariff</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_Toc407616770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7</w:t>
        </w:r>
        <w:r w:rsidR="002D4C50" w:rsidRPr="002D4C50">
          <w:rPr>
            <w:rFonts w:ascii="Arial" w:hAnsi="Arial" w:cs="Arial"/>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771" w:history="1">
        <w:r w:rsidR="002D4C50" w:rsidRPr="002D4C50">
          <w:rPr>
            <w:rStyle w:val="Hyperlink"/>
            <w:rFonts w:ascii="Arial" w:hAnsi="Arial" w:cs="Arial"/>
            <w:noProof/>
            <w:sz w:val="24"/>
            <w:szCs w:val="24"/>
          </w:rPr>
          <w:t>1.3</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Definitions</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_Toc407616771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8</w:t>
        </w:r>
        <w:r w:rsidR="002D4C50" w:rsidRPr="002D4C50">
          <w:rPr>
            <w:rFonts w:ascii="Arial" w:hAnsi="Arial" w:cs="Arial"/>
            <w:noProof/>
            <w:webHidden/>
            <w:sz w:val="24"/>
            <w:szCs w:val="24"/>
          </w:rPr>
          <w:fldChar w:fldCharType="end"/>
        </w:r>
      </w:hyperlink>
    </w:p>
    <w:p w:rsidR="002D4C50" w:rsidRPr="002D4C50" w:rsidRDefault="001300CD">
      <w:pPr>
        <w:pStyle w:val="TOC1"/>
        <w:tabs>
          <w:tab w:val="left" w:pos="480"/>
          <w:tab w:val="right" w:leader="dot" w:pos="9350"/>
        </w:tabs>
        <w:rPr>
          <w:rFonts w:ascii="Arial" w:eastAsiaTheme="minorEastAsia" w:hAnsi="Arial" w:cs="Arial"/>
          <w:b w:val="0"/>
          <w:caps w:val="0"/>
          <w:noProof/>
          <w:sz w:val="24"/>
          <w:szCs w:val="24"/>
        </w:rPr>
      </w:pPr>
      <w:hyperlink w:anchor="_Toc407616772" w:history="1">
        <w:r w:rsidR="002D4C50" w:rsidRPr="002D4C50">
          <w:rPr>
            <w:rStyle w:val="Hyperlink"/>
            <w:rFonts w:ascii="Arial" w:hAnsi="Arial" w:cs="Arial"/>
            <w:b w:val="0"/>
            <w:noProof/>
            <w:sz w:val="24"/>
            <w:szCs w:val="24"/>
          </w:rPr>
          <w:t>2</w:t>
        </w:r>
        <w:r w:rsidR="002D4C50" w:rsidRPr="002D4C50">
          <w:rPr>
            <w:rFonts w:ascii="Arial" w:eastAsiaTheme="minorEastAsia" w:hAnsi="Arial" w:cs="Arial"/>
            <w:b w:val="0"/>
            <w:caps w:val="0"/>
            <w:noProof/>
            <w:sz w:val="24"/>
            <w:szCs w:val="24"/>
          </w:rPr>
          <w:tab/>
        </w:r>
        <w:r w:rsidR="002D4C50" w:rsidRPr="002D4C50">
          <w:rPr>
            <w:rStyle w:val="Hyperlink"/>
            <w:rFonts w:ascii="Arial" w:hAnsi="Arial" w:cs="Arial"/>
            <w:b w:val="0"/>
            <w:noProof/>
            <w:sz w:val="24"/>
            <w:szCs w:val="24"/>
          </w:rPr>
          <w:t>RULES AND REGULATIONS</w:t>
        </w:r>
        <w:r w:rsidR="002D4C50" w:rsidRPr="002D4C50">
          <w:rPr>
            <w:rFonts w:ascii="Arial" w:hAnsi="Arial" w:cs="Arial"/>
            <w:b w:val="0"/>
            <w:noProof/>
            <w:webHidden/>
            <w:sz w:val="24"/>
            <w:szCs w:val="24"/>
          </w:rPr>
          <w:tab/>
        </w:r>
        <w:r w:rsidR="002D4C50" w:rsidRPr="002D4C50">
          <w:rPr>
            <w:rFonts w:ascii="Arial" w:hAnsi="Arial" w:cs="Arial"/>
            <w:b w:val="0"/>
            <w:noProof/>
            <w:webHidden/>
            <w:sz w:val="24"/>
            <w:szCs w:val="24"/>
          </w:rPr>
          <w:fldChar w:fldCharType="begin"/>
        </w:r>
        <w:r w:rsidR="002D4C50" w:rsidRPr="002D4C50">
          <w:rPr>
            <w:rFonts w:ascii="Arial" w:hAnsi="Arial" w:cs="Arial"/>
            <w:b w:val="0"/>
            <w:noProof/>
            <w:webHidden/>
            <w:sz w:val="24"/>
            <w:szCs w:val="24"/>
          </w:rPr>
          <w:instrText xml:space="preserve"> PAGEREF _Toc407616772 \h </w:instrText>
        </w:r>
        <w:r w:rsidR="002D4C50" w:rsidRPr="002D4C50">
          <w:rPr>
            <w:rFonts w:ascii="Arial" w:hAnsi="Arial" w:cs="Arial"/>
            <w:b w:val="0"/>
            <w:noProof/>
            <w:webHidden/>
            <w:sz w:val="24"/>
            <w:szCs w:val="24"/>
          </w:rPr>
        </w:r>
        <w:r w:rsidR="002D4C50" w:rsidRPr="002D4C50">
          <w:rPr>
            <w:rFonts w:ascii="Arial" w:hAnsi="Arial" w:cs="Arial"/>
            <w:b w:val="0"/>
            <w:noProof/>
            <w:webHidden/>
            <w:sz w:val="24"/>
            <w:szCs w:val="24"/>
          </w:rPr>
          <w:fldChar w:fldCharType="separate"/>
        </w:r>
        <w:r w:rsidR="002D4C50" w:rsidRPr="002D4C50">
          <w:rPr>
            <w:rFonts w:ascii="Arial" w:hAnsi="Arial" w:cs="Arial"/>
            <w:b w:val="0"/>
            <w:noProof/>
            <w:webHidden/>
            <w:sz w:val="24"/>
            <w:szCs w:val="24"/>
          </w:rPr>
          <w:t>10</w:t>
        </w:r>
        <w:r w:rsidR="002D4C50" w:rsidRPr="002D4C50">
          <w:rPr>
            <w:rFonts w:ascii="Arial" w:hAnsi="Arial" w:cs="Arial"/>
            <w:b w:val="0"/>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773" w:history="1">
        <w:r w:rsidR="002D4C50" w:rsidRPr="002D4C50">
          <w:rPr>
            <w:rStyle w:val="Hyperlink"/>
            <w:rFonts w:ascii="Arial" w:hAnsi="Arial" w:cs="Arial"/>
            <w:noProof/>
            <w:sz w:val="24"/>
            <w:szCs w:val="24"/>
          </w:rPr>
          <w:t>2.1</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Undertaking of the Company</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_Toc407616773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10</w:t>
        </w:r>
        <w:r w:rsidR="002D4C50" w:rsidRPr="002D4C50">
          <w:rPr>
            <w:rFonts w:ascii="Arial" w:hAnsi="Arial" w:cs="Arial"/>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774" w:history="1">
        <w:r w:rsidR="002D4C50" w:rsidRPr="002D4C50">
          <w:rPr>
            <w:rStyle w:val="Hyperlink"/>
            <w:rFonts w:ascii="Arial" w:hAnsi="Arial" w:cs="Arial"/>
            <w:noProof/>
            <w:sz w:val="24"/>
            <w:szCs w:val="24"/>
          </w:rPr>
          <w:t>2.2</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Obligations of the Customer</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_Toc407616774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10</w:t>
        </w:r>
        <w:r w:rsidR="002D4C50" w:rsidRPr="002D4C50">
          <w:rPr>
            <w:rFonts w:ascii="Arial" w:hAnsi="Arial" w:cs="Arial"/>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775" w:history="1">
        <w:r w:rsidR="002D4C50" w:rsidRPr="002D4C50">
          <w:rPr>
            <w:rStyle w:val="Hyperlink"/>
            <w:rFonts w:ascii="Arial" w:hAnsi="Arial" w:cs="Arial"/>
            <w:noProof/>
            <w:sz w:val="24"/>
            <w:szCs w:val="24"/>
          </w:rPr>
          <w:t>2.3</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Liability of the Company</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_Toc407616775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12</w:t>
        </w:r>
        <w:r w:rsidR="002D4C50" w:rsidRPr="002D4C50">
          <w:rPr>
            <w:rFonts w:ascii="Arial" w:hAnsi="Arial" w:cs="Arial"/>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776" w:history="1">
        <w:r w:rsidR="002D4C50" w:rsidRPr="002D4C50">
          <w:rPr>
            <w:rStyle w:val="Hyperlink"/>
            <w:rFonts w:ascii="Arial" w:hAnsi="Arial" w:cs="Arial"/>
            <w:noProof/>
            <w:sz w:val="24"/>
            <w:szCs w:val="24"/>
          </w:rPr>
          <w:t>2.4</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Application for Service</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_Toc407616776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14</w:t>
        </w:r>
        <w:r w:rsidR="002D4C50" w:rsidRPr="002D4C50">
          <w:rPr>
            <w:rFonts w:ascii="Arial" w:hAnsi="Arial" w:cs="Arial"/>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777" w:history="1">
        <w:r w:rsidR="002D4C50" w:rsidRPr="002D4C50">
          <w:rPr>
            <w:rStyle w:val="Hyperlink"/>
            <w:rFonts w:ascii="Arial" w:hAnsi="Arial" w:cs="Arial"/>
            <w:noProof/>
            <w:sz w:val="24"/>
            <w:szCs w:val="24"/>
          </w:rPr>
          <w:t>2.5</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Payment for Service</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_Toc407616777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16</w:t>
        </w:r>
        <w:r w:rsidR="002D4C50" w:rsidRPr="002D4C50">
          <w:rPr>
            <w:rFonts w:ascii="Arial" w:hAnsi="Arial" w:cs="Arial"/>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778" w:history="1">
        <w:r w:rsidR="002D4C50" w:rsidRPr="002D4C50">
          <w:rPr>
            <w:rStyle w:val="Hyperlink"/>
            <w:rFonts w:ascii="Arial" w:hAnsi="Arial" w:cs="Arial"/>
            <w:noProof/>
            <w:sz w:val="24"/>
            <w:szCs w:val="24"/>
          </w:rPr>
          <w:t>2.6</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Customer Deposits</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_Toc407616778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17</w:t>
        </w:r>
        <w:r w:rsidR="002D4C50" w:rsidRPr="002D4C50">
          <w:rPr>
            <w:rFonts w:ascii="Arial" w:hAnsi="Arial" w:cs="Arial"/>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779" w:history="1">
        <w:r w:rsidR="002D4C50" w:rsidRPr="002D4C50">
          <w:rPr>
            <w:rStyle w:val="Hyperlink"/>
            <w:rFonts w:ascii="Arial" w:hAnsi="Arial" w:cs="Arial"/>
            <w:noProof/>
            <w:sz w:val="24"/>
            <w:szCs w:val="24"/>
          </w:rPr>
          <w:t>2.7</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Late Payment Charges</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_Toc407616779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18</w:t>
        </w:r>
        <w:r w:rsidR="002D4C50" w:rsidRPr="002D4C50">
          <w:rPr>
            <w:rFonts w:ascii="Arial" w:hAnsi="Arial" w:cs="Arial"/>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780" w:history="1">
        <w:r w:rsidR="002D4C50" w:rsidRPr="002D4C50">
          <w:rPr>
            <w:rStyle w:val="Hyperlink"/>
            <w:rFonts w:ascii="Arial" w:hAnsi="Arial" w:cs="Arial"/>
            <w:noProof/>
            <w:sz w:val="24"/>
            <w:szCs w:val="24"/>
          </w:rPr>
          <w:t>2.8</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Disputed Bills</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_Toc407616780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18</w:t>
        </w:r>
        <w:r w:rsidR="002D4C50" w:rsidRPr="002D4C50">
          <w:rPr>
            <w:rFonts w:ascii="Arial" w:hAnsi="Arial" w:cs="Arial"/>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781" w:history="1">
        <w:r w:rsidR="002D4C50" w:rsidRPr="002D4C50">
          <w:rPr>
            <w:rStyle w:val="Hyperlink"/>
            <w:rFonts w:ascii="Arial" w:hAnsi="Arial" w:cs="Arial"/>
            <w:noProof/>
            <w:sz w:val="24"/>
            <w:szCs w:val="24"/>
          </w:rPr>
          <w:t>2.9</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Allowance for Interruptions in Service</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_Toc407616781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19</w:t>
        </w:r>
        <w:r w:rsidR="002D4C50" w:rsidRPr="002D4C50">
          <w:rPr>
            <w:rFonts w:ascii="Arial" w:hAnsi="Arial" w:cs="Arial"/>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782" w:history="1">
        <w:r w:rsidR="002D4C50" w:rsidRPr="002D4C50">
          <w:rPr>
            <w:rStyle w:val="Hyperlink"/>
            <w:rFonts w:ascii="Arial" w:hAnsi="Arial" w:cs="Arial"/>
            <w:noProof/>
            <w:sz w:val="24"/>
            <w:szCs w:val="24"/>
          </w:rPr>
          <w:t>2.10</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Taxes and Fees</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_Toc407616782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19</w:t>
        </w:r>
        <w:r w:rsidR="002D4C50" w:rsidRPr="002D4C50">
          <w:rPr>
            <w:rFonts w:ascii="Arial" w:hAnsi="Arial" w:cs="Arial"/>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783" w:history="1">
        <w:r w:rsidR="002D4C50" w:rsidRPr="002D4C50">
          <w:rPr>
            <w:rStyle w:val="Hyperlink"/>
            <w:rFonts w:ascii="Arial" w:hAnsi="Arial" w:cs="Arial"/>
            <w:noProof/>
            <w:sz w:val="24"/>
            <w:szCs w:val="24"/>
          </w:rPr>
          <w:t>2.11</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Returned Check Charge</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_Toc407616783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20</w:t>
        </w:r>
        <w:r w:rsidR="002D4C50" w:rsidRPr="002D4C50">
          <w:rPr>
            <w:rFonts w:ascii="Arial" w:hAnsi="Arial" w:cs="Arial"/>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784" w:history="1">
        <w:r w:rsidR="002D4C50" w:rsidRPr="002D4C50">
          <w:rPr>
            <w:rStyle w:val="Hyperlink"/>
            <w:rFonts w:ascii="Arial" w:hAnsi="Arial" w:cs="Arial"/>
            <w:noProof/>
            <w:sz w:val="24"/>
            <w:szCs w:val="24"/>
          </w:rPr>
          <w:t>2.12</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Directory Assistance Call Allowance</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_Toc407616784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20</w:t>
        </w:r>
        <w:r w:rsidR="002D4C50" w:rsidRPr="002D4C50">
          <w:rPr>
            <w:rFonts w:ascii="Arial" w:hAnsi="Arial" w:cs="Arial"/>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785" w:history="1">
        <w:r w:rsidR="002D4C50" w:rsidRPr="002D4C50">
          <w:rPr>
            <w:rStyle w:val="Hyperlink"/>
            <w:rFonts w:ascii="Arial" w:hAnsi="Arial" w:cs="Arial"/>
            <w:noProof/>
            <w:sz w:val="24"/>
            <w:szCs w:val="24"/>
          </w:rPr>
          <w:t>2.13</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Special Customer Arrangements</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_Toc407616785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20</w:t>
        </w:r>
        <w:r w:rsidR="002D4C50" w:rsidRPr="002D4C50">
          <w:rPr>
            <w:rFonts w:ascii="Arial" w:hAnsi="Arial" w:cs="Arial"/>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786" w:history="1">
        <w:r w:rsidR="002D4C50" w:rsidRPr="002D4C50">
          <w:rPr>
            <w:rStyle w:val="Hyperlink"/>
            <w:rFonts w:ascii="Arial" w:hAnsi="Arial" w:cs="Arial"/>
            <w:noProof/>
            <w:sz w:val="24"/>
            <w:szCs w:val="24"/>
          </w:rPr>
          <w:t>2.14</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Suspension or Termination of Service</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_Toc407616786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20</w:t>
        </w:r>
        <w:r w:rsidR="002D4C50" w:rsidRPr="002D4C50">
          <w:rPr>
            <w:rFonts w:ascii="Arial" w:hAnsi="Arial" w:cs="Arial"/>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787" w:history="1">
        <w:r w:rsidR="002D4C50" w:rsidRPr="002D4C50">
          <w:rPr>
            <w:rStyle w:val="Hyperlink"/>
            <w:rFonts w:ascii="Arial" w:hAnsi="Arial" w:cs="Arial"/>
            <w:noProof/>
            <w:sz w:val="24"/>
            <w:szCs w:val="24"/>
          </w:rPr>
          <w:t>2.15</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Unlawful Use of Service</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_Toc407616787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25</w:t>
        </w:r>
        <w:r w:rsidR="002D4C50" w:rsidRPr="002D4C50">
          <w:rPr>
            <w:rFonts w:ascii="Arial" w:hAnsi="Arial" w:cs="Arial"/>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788" w:history="1">
        <w:r w:rsidR="002D4C50" w:rsidRPr="002D4C50">
          <w:rPr>
            <w:rStyle w:val="Hyperlink"/>
            <w:rFonts w:ascii="Arial" w:hAnsi="Arial" w:cs="Arial"/>
            <w:noProof/>
            <w:sz w:val="24"/>
            <w:szCs w:val="24"/>
          </w:rPr>
          <w:t>2.16</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Interference with or Impairment of Service</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_Toc407616788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25</w:t>
        </w:r>
        <w:r w:rsidR="002D4C50" w:rsidRPr="002D4C50">
          <w:rPr>
            <w:rFonts w:ascii="Arial" w:hAnsi="Arial" w:cs="Arial"/>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789" w:history="1">
        <w:r w:rsidR="002D4C50" w:rsidRPr="002D4C50">
          <w:rPr>
            <w:rStyle w:val="Hyperlink"/>
            <w:rFonts w:ascii="Arial" w:hAnsi="Arial" w:cs="Arial"/>
            <w:noProof/>
            <w:sz w:val="24"/>
            <w:szCs w:val="24"/>
          </w:rPr>
          <w:t>2.17</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Telephone Solicitation by Use of Recorded Messages</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_Toc407616789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26</w:t>
        </w:r>
        <w:r w:rsidR="002D4C50" w:rsidRPr="002D4C50">
          <w:rPr>
            <w:rFonts w:ascii="Arial" w:hAnsi="Arial" w:cs="Arial"/>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790" w:history="1">
        <w:r w:rsidR="002D4C50" w:rsidRPr="002D4C50">
          <w:rPr>
            <w:rStyle w:val="Hyperlink"/>
            <w:rFonts w:ascii="Arial" w:hAnsi="Arial" w:cs="Arial"/>
            <w:noProof/>
            <w:sz w:val="24"/>
            <w:szCs w:val="24"/>
          </w:rPr>
          <w:t>2.18</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Incomplete Calls</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_Toc407616790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26</w:t>
        </w:r>
        <w:r w:rsidR="002D4C50" w:rsidRPr="002D4C50">
          <w:rPr>
            <w:rFonts w:ascii="Arial" w:hAnsi="Arial" w:cs="Arial"/>
            <w:noProof/>
            <w:webHidden/>
            <w:sz w:val="24"/>
            <w:szCs w:val="24"/>
          </w:rPr>
          <w:fldChar w:fldCharType="end"/>
        </w:r>
      </w:hyperlink>
    </w:p>
    <w:p w:rsidR="002D4C50" w:rsidRPr="002D4C50" w:rsidRDefault="001300CD">
      <w:pPr>
        <w:pStyle w:val="TOC1"/>
        <w:tabs>
          <w:tab w:val="left" w:pos="480"/>
          <w:tab w:val="right" w:leader="dot" w:pos="9350"/>
        </w:tabs>
        <w:rPr>
          <w:rFonts w:ascii="Arial" w:eastAsiaTheme="minorEastAsia" w:hAnsi="Arial" w:cs="Arial"/>
          <w:b w:val="0"/>
          <w:caps w:val="0"/>
          <w:noProof/>
          <w:sz w:val="24"/>
          <w:szCs w:val="24"/>
        </w:rPr>
      </w:pPr>
      <w:hyperlink w:anchor="_Toc407616791" w:history="1">
        <w:r w:rsidR="002D4C50" w:rsidRPr="002D4C50">
          <w:rPr>
            <w:rStyle w:val="Hyperlink"/>
            <w:rFonts w:ascii="Arial" w:hAnsi="Arial" w:cs="Arial"/>
            <w:b w:val="0"/>
            <w:noProof/>
            <w:sz w:val="24"/>
            <w:szCs w:val="24"/>
          </w:rPr>
          <w:t>3</w:t>
        </w:r>
        <w:r w:rsidR="002D4C50" w:rsidRPr="002D4C50">
          <w:rPr>
            <w:rFonts w:ascii="Arial" w:eastAsiaTheme="minorEastAsia" w:hAnsi="Arial" w:cs="Arial"/>
            <w:b w:val="0"/>
            <w:caps w:val="0"/>
            <w:noProof/>
            <w:sz w:val="24"/>
            <w:szCs w:val="24"/>
          </w:rPr>
          <w:tab/>
        </w:r>
        <w:r w:rsidR="002D4C50" w:rsidRPr="002D4C50">
          <w:rPr>
            <w:rStyle w:val="Hyperlink"/>
            <w:rFonts w:ascii="Arial" w:hAnsi="Arial" w:cs="Arial"/>
            <w:b w:val="0"/>
            <w:noProof/>
            <w:sz w:val="24"/>
            <w:szCs w:val="24"/>
          </w:rPr>
          <w:t>DESCRIPTION OF SERVICES</w:t>
        </w:r>
        <w:r w:rsidR="002D4C50" w:rsidRPr="002D4C50">
          <w:rPr>
            <w:rFonts w:ascii="Arial" w:hAnsi="Arial" w:cs="Arial"/>
            <w:b w:val="0"/>
            <w:noProof/>
            <w:webHidden/>
            <w:sz w:val="24"/>
            <w:szCs w:val="24"/>
          </w:rPr>
          <w:tab/>
        </w:r>
        <w:r w:rsidR="002D4C50" w:rsidRPr="002D4C50">
          <w:rPr>
            <w:rFonts w:ascii="Arial" w:hAnsi="Arial" w:cs="Arial"/>
            <w:b w:val="0"/>
            <w:noProof/>
            <w:webHidden/>
            <w:sz w:val="24"/>
            <w:szCs w:val="24"/>
          </w:rPr>
          <w:fldChar w:fldCharType="begin"/>
        </w:r>
        <w:r w:rsidR="002D4C50" w:rsidRPr="002D4C50">
          <w:rPr>
            <w:rFonts w:ascii="Arial" w:hAnsi="Arial" w:cs="Arial"/>
            <w:b w:val="0"/>
            <w:noProof/>
            <w:webHidden/>
            <w:sz w:val="24"/>
            <w:szCs w:val="24"/>
          </w:rPr>
          <w:instrText xml:space="preserve"> PAGEREF _Toc407616791 \h </w:instrText>
        </w:r>
        <w:r w:rsidR="002D4C50" w:rsidRPr="002D4C50">
          <w:rPr>
            <w:rFonts w:ascii="Arial" w:hAnsi="Arial" w:cs="Arial"/>
            <w:b w:val="0"/>
            <w:noProof/>
            <w:webHidden/>
            <w:sz w:val="24"/>
            <w:szCs w:val="24"/>
          </w:rPr>
        </w:r>
        <w:r w:rsidR="002D4C50" w:rsidRPr="002D4C50">
          <w:rPr>
            <w:rFonts w:ascii="Arial" w:hAnsi="Arial" w:cs="Arial"/>
            <w:b w:val="0"/>
            <w:noProof/>
            <w:webHidden/>
            <w:sz w:val="24"/>
            <w:szCs w:val="24"/>
          </w:rPr>
          <w:fldChar w:fldCharType="separate"/>
        </w:r>
        <w:r w:rsidR="002D4C50" w:rsidRPr="002D4C50">
          <w:rPr>
            <w:rFonts w:ascii="Arial" w:hAnsi="Arial" w:cs="Arial"/>
            <w:b w:val="0"/>
            <w:noProof/>
            <w:webHidden/>
            <w:sz w:val="24"/>
            <w:szCs w:val="24"/>
          </w:rPr>
          <w:t>27</w:t>
        </w:r>
        <w:r w:rsidR="002D4C50" w:rsidRPr="002D4C50">
          <w:rPr>
            <w:rFonts w:ascii="Arial" w:hAnsi="Arial" w:cs="Arial"/>
            <w:b w:val="0"/>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792" w:history="1">
        <w:r w:rsidR="002D4C50" w:rsidRPr="002D4C50">
          <w:rPr>
            <w:rStyle w:val="Hyperlink"/>
            <w:rFonts w:ascii="Arial" w:hAnsi="Arial" w:cs="Arial"/>
            <w:noProof/>
            <w:sz w:val="24"/>
            <w:szCs w:val="24"/>
          </w:rPr>
          <w:t>3.1</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Trial Services</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_Toc407616792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27</w:t>
        </w:r>
        <w:r w:rsidR="002D4C50" w:rsidRPr="002D4C50">
          <w:rPr>
            <w:rFonts w:ascii="Arial" w:hAnsi="Arial" w:cs="Arial"/>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793" w:history="1">
        <w:r w:rsidR="002D4C50" w:rsidRPr="002D4C50">
          <w:rPr>
            <w:rStyle w:val="Hyperlink"/>
            <w:rFonts w:ascii="Arial" w:hAnsi="Arial" w:cs="Arial"/>
            <w:noProof/>
            <w:sz w:val="24"/>
            <w:szCs w:val="24"/>
          </w:rPr>
          <w:t>3.2</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Promotional Offerings</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_Toc407616793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27</w:t>
        </w:r>
        <w:r w:rsidR="002D4C50" w:rsidRPr="002D4C50">
          <w:rPr>
            <w:rFonts w:ascii="Arial" w:hAnsi="Arial" w:cs="Arial"/>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794" w:history="1">
        <w:r w:rsidR="002D4C50" w:rsidRPr="002D4C50">
          <w:rPr>
            <w:rStyle w:val="Hyperlink"/>
            <w:rFonts w:ascii="Arial" w:hAnsi="Arial" w:cs="Arial"/>
            <w:noProof/>
            <w:sz w:val="24"/>
            <w:szCs w:val="24"/>
          </w:rPr>
          <w:t>3.3</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Individual Case Basis (“ICB”) Offerings</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_Toc407616794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28</w:t>
        </w:r>
        <w:r w:rsidR="002D4C50" w:rsidRPr="002D4C50">
          <w:rPr>
            <w:rFonts w:ascii="Arial" w:hAnsi="Arial" w:cs="Arial"/>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795" w:history="1">
        <w:r w:rsidR="002D4C50" w:rsidRPr="002D4C50">
          <w:rPr>
            <w:rStyle w:val="Hyperlink"/>
            <w:rFonts w:ascii="Arial" w:hAnsi="Arial" w:cs="Arial"/>
            <w:noProof/>
            <w:sz w:val="24"/>
            <w:szCs w:val="24"/>
          </w:rPr>
          <w:t>3.4</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Customized Pricing Arrangements (“CPAs”) Offerings</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_Toc407616795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28</w:t>
        </w:r>
        <w:r w:rsidR="002D4C50" w:rsidRPr="002D4C50">
          <w:rPr>
            <w:rFonts w:ascii="Arial" w:hAnsi="Arial" w:cs="Arial"/>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796" w:history="1">
        <w:r w:rsidR="002D4C50" w:rsidRPr="002D4C50">
          <w:rPr>
            <w:rStyle w:val="Hyperlink"/>
            <w:rFonts w:ascii="Arial" w:hAnsi="Arial" w:cs="Arial"/>
            <w:noProof/>
            <w:sz w:val="24"/>
            <w:szCs w:val="24"/>
          </w:rPr>
          <w:t>3.5</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Directory Assistance Service</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_Toc407616796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29</w:t>
        </w:r>
        <w:r w:rsidR="002D4C50" w:rsidRPr="002D4C50">
          <w:rPr>
            <w:rFonts w:ascii="Arial" w:hAnsi="Arial" w:cs="Arial"/>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797" w:history="1">
        <w:r w:rsidR="002D4C50" w:rsidRPr="002D4C50">
          <w:rPr>
            <w:rStyle w:val="Hyperlink"/>
            <w:rFonts w:ascii="Arial" w:hAnsi="Arial" w:cs="Arial"/>
            <w:noProof/>
            <w:sz w:val="24"/>
            <w:szCs w:val="24"/>
          </w:rPr>
          <w:t>3.6</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Local Operator Services</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_Toc407616797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29</w:t>
        </w:r>
        <w:r w:rsidR="002D4C50" w:rsidRPr="002D4C50">
          <w:rPr>
            <w:rFonts w:ascii="Arial" w:hAnsi="Arial" w:cs="Arial"/>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798" w:history="1">
        <w:r w:rsidR="002D4C50" w:rsidRPr="002D4C50">
          <w:rPr>
            <w:rStyle w:val="Hyperlink"/>
            <w:rFonts w:ascii="Arial" w:hAnsi="Arial" w:cs="Arial"/>
            <w:noProof/>
            <w:sz w:val="24"/>
            <w:szCs w:val="24"/>
          </w:rPr>
          <w:t>3.7</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Service Charges</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_Toc407616798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30</w:t>
        </w:r>
        <w:r w:rsidR="002D4C50" w:rsidRPr="002D4C50">
          <w:rPr>
            <w:rFonts w:ascii="Arial" w:hAnsi="Arial" w:cs="Arial"/>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799" w:history="1">
        <w:r w:rsidR="002D4C50" w:rsidRPr="002D4C50">
          <w:rPr>
            <w:rStyle w:val="Hyperlink"/>
            <w:rFonts w:ascii="Arial" w:hAnsi="Arial" w:cs="Arial"/>
            <w:noProof/>
            <w:sz w:val="24"/>
            <w:szCs w:val="24"/>
          </w:rPr>
          <w:t>3.8</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Directory Listings</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_Toc407616799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32</w:t>
        </w:r>
        <w:r w:rsidR="002D4C50" w:rsidRPr="002D4C50">
          <w:rPr>
            <w:rFonts w:ascii="Arial" w:hAnsi="Arial" w:cs="Arial"/>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800" w:history="1">
        <w:r w:rsidR="002D4C50" w:rsidRPr="002D4C50">
          <w:rPr>
            <w:rStyle w:val="Hyperlink"/>
            <w:rFonts w:ascii="Arial" w:hAnsi="Arial" w:cs="Arial"/>
            <w:noProof/>
            <w:sz w:val="24"/>
            <w:szCs w:val="24"/>
          </w:rPr>
          <w:t>3.9</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Special Arrangements</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_Toc407616800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33</w:t>
        </w:r>
        <w:r w:rsidR="002D4C50" w:rsidRPr="002D4C50">
          <w:rPr>
            <w:rFonts w:ascii="Arial" w:hAnsi="Arial" w:cs="Arial"/>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801" w:history="1">
        <w:r w:rsidR="002D4C50" w:rsidRPr="002D4C50">
          <w:rPr>
            <w:rStyle w:val="Hyperlink"/>
            <w:rFonts w:ascii="Arial" w:hAnsi="Arial" w:cs="Arial"/>
            <w:noProof/>
            <w:sz w:val="24"/>
            <w:szCs w:val="24"/>
          </w:rPr>
          <w:t>3.10</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Bundled Services</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_Toc407616801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34</w:t>
        </w:r>
        <w:r w:rsidR="002D4C50" w:rsidRPr="002D4C50">
          <w:rPr>
            <w:rFonts w:ascii="Arial" w:hAnsi="Arial" w:cs="Arial"/>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802" w:history="1">
        <w:r w:rsidR="002D4C50" w:rsidRPr="002D4C50">
          <w:rPr>
            <w:rStyle w:val="Hyperlink"/>
            <w:rFonts w:ascii="Arial" w:hAnsi="Arial" w:cs="Arial"/>
            <w:noProof/>
            <w:sz w:val="24"/>
            <w:szCs w:val="24"/>
          </w:rPr>
          <w:t xml:space="preserve">3.11 </w:t>
        </w:r>
        <w:r w:rsidR="00182D45">
          <w:rPr>
            <w:rStyle w:val="Hyperlink"/>
            <w:rFonts w:ascii="Arial" w:hAnsi="Arial" w:cs="Arial"/>
            <w:noProof/>
            <w:sz w:val="24"/>
            <w:szCs w:val="24"/>
          </w:rPr>
          <w:tab/>
        </w:r>
        <w:r w:rsidR="002D4C50" w:rsidRPr="002D4C50">
          <w:rPr>
            <w:rStyle w:val="Hyperlink"/>
            <w:rFonts w:ascii="Arial" w:hAnsi="Arial" w:cs="Arial"/>
            <w:noProof/>
            <w:sz w:val="24"/>
            <w:szCs w:val="24"/>
          </w:rPr>
          <w:t>Supplemental Services</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_Toc407616802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35</w:t>
        </w:r>
        <w:r w:rsidR="002D4C50" w:rsidRPr="002D4C50">
          <w:rPr>
            <w:rFonts w:ascii="Arial" w:hAnsi="Arial" w:cs="Arial"/>
            <w:noProof/>
            <w:webHidden/>
            <w:sz w:val="24"/>
            <w:szCs w:val="24"/>
          </w:rPr>
          <w:fldChar w:fldCharType="end"/>
        </w:r>
      </w:hyperlink>
    </w:p>
    <w:p w:rsidR="002D4C50" w:rsidRPr="002D4C50" w:rsidRDefault="001300CD">
      <w:pPr>
        <w:pStyle w:val="TOC1"/>
        <w:tabs>
          <w:tab w:val="left" w:pos="480"/>
          <w:tab w:val="right" w:leader="dot" w:pos="9350"/>
        </w:tabs>
        <w:rPr>
          <w:rFonts w:ascii="Arial" w:eastAsiaTheme="minorEastAsia" w:hAnsi="Arial" w:cs="Arial"/>
          <w:b w:val="0"/>
          <w:caps w:val="0"/>
          <w:noProof/>
          <w:sz w:val="24"/>
          <w:szCs w:val="24"/>
        </w:rPr>
      </w:pPr>
      <w:hyperlink w:anchor="_Toc407616803" w:history="1">
        <w:r w:rsidR="002D4C50" w:rsidRPr="002D4C50">
          <w:rPr>
            <w:rStyle w:val="Hyperlink"/>
            <w:rFonts w:ascii="Arial" w:hAnsi="Arial" w:cs="Arial"/>
            <w:b w:val="0"/>
            <w:noProof/>
            <w:sz w:val="24"/>
            <w:szCs w:val="24"/>
          </w:rPr>
          <w:t>4</w:t>
        </w:r>
        <w:r w:rsidR="002D4C50" w:rsidRPr="002D4C50">
          <w:rPr>
            <w:rFonts w:ascii="Arial" w:eastAsiaTheme="minorEastAsia" w:hAnsi="Arial" w:cs="Arial"/>
            <w:b w:val="0"/>
            <w:caps w:val="0"/>
            <w:noProof/>
            <w:sz w:val="24"/>
            <w:szCs w:val="24"/>
          </w:rPr>
          <w:tab/>
        </w:r>
        <w:r w:rsidR="002D4C50" w:rsidRPr="002D4C50">
          <w:rPr>
            <w:rStyle w:val="Hyperlink"/>
            <w:rFonts w:ascii="Arial" w:hAnsi="Arial" w:cs="Arial"/>
            <w:b w:val="0"/>
            <w:noProof/>
            <w:sz w:val="24"/>
            <w:szCs w:val="24"/>
          </w:rPr>
          <w:t>RATES AND CHARGES</w:t>
        </w:r>
        <w:r w:rsidR="002D4C50" w:rsidRPr="002D4C50">
          <w:rPr>
            <w:rFonts w:ascii="Arial" w:hAnsi="Arial" w:cs="Arial"/>
            <w:b w:val="0"/>
            <w:noProof/>
            <w:webHidden/>
            <w:sz w:val="24"/>
            <w:szCs w:val="24"/>
          </w:rPr>
          <w:tab/>
        </w:r>
        <w:r w:rsidR="002D4C50" w:rsidRPr="002D4C50">
          <w:rPr>
            <w:rFonts w:ascii="Arial" w:hAnsi="Arial" w:cs="Arial"/>
            <w:b w:val="0"/>
            <w:noProof/>
            <w:webHidden/>
            <w:sz w:val="24"/>
            <w:szCs w:val="24"/>
          </w:rPr>
          <w:fldChar w:fldCharType="begin"/>
        </w:r>
        <w:r w:rsidR="002D4C50" w:rsidRPr="002D4C50">
          <w:rPr>
            <w:rFonts w:ascii="Arial" w:hAnsi="Arial" w:cs="Arial"/>
            <w:b w:val="0"/>
            <w:noProof/>
            <w:webHidden/>
            <w:sz w:val="24"/>
            <w:szCs w:val="24"/>
          </w:rPr>
          <w:instrText xml:space="preserve"> PAGEREF _Toc407616803 \h </w:instrText>
        </w:r>
        <w:r w:rsidR="002D4C50" w:rsidRPr="002D4C50">
          <w:rPr>
            <w:rFonts w:ascii="Arial" w:hAnsi="Arial" w:cs="Arial"/>
            <w:b w:val="0"/>
            <w:noProof/>
            <w:webHidden/>
            <w:sz w:val="24"/>
            <w:szCs w:val="24"/>
          </w:rPr>
        </w:r>
        <w:r w:rsidR="002D4C50" w:rsidRPr="002D4C50">
          <w:rPr>
            <w:rFonts w:ascii="Arial" w:hAnsi="Arial" w:cs="Arial"/>
            <w:b w:val="0"/>
            <w:noProof/>
            <w:webHidden/>
            <w:sz w:val="24"/>
            <w:szCs w:val="24"/>
          </w:rPr>
          <w:fldChar w:fldCharType="separate"/>
        </w:r>
        <w:r w:rsidR="002D4C50" w:rsidRPr="002D4C50">
          <w:rPr>
            <w:rFonts w:ascii="Arial" w:hAnsi="Arial" w:cs="Arial"/>
            <w:b w:val="0"/>
            <w:noProof/>
            <w:webHidden/>
            <w:sz w:val="24"/>
            <w:szCs w:val="24"/>
          </w:rPr>
          <w:t>42</w:t>
        </w:r>
        <w:r w:rsidR="002D4C50" w:rsidRPr="002D4C50">
          <w:rPr>
            <w:rFonts w:ascii="Arial" w:hAnsi="Arial" w:cs="Arial"/>
            <w:b w:val="0"/>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804" w:history="1">
        <w:r w:rsidR="002D4C50" w:rsidRPr="002D4C50">
          <w:rPr>
            <w:rStyle w:val="Hyperlink"/>
            <w:rFonts w:ascii="Arial" w:hAnsi="Arial" w:cs="Arial"/>
            <w:noProof/>
            <w:sz w:val="24"/>
            <w:szCs w:val="24"/>
          </w:rPr>
          <w:t>4.1</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Calculation of Rates</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_Toc407616804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42</w:t>
        </w:r>
        <w:r w:rsidR="002D4C50" w:rsidRPr="002D4C50">
          <w:rPr>
            <w:rFonts w:ascii="Arial" w:hAnsi="Arial" w:cs="Arial"/>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805" w:history="1">
        <w:r w:rsidR="002D4C50" w:rsidRPr="002D4C50">
          <w:rPr>
            <w:rStyle w:val="Hyperlink"/>
            <w:rFonts w:ascii="Arial" w:hAnsi="Arial" w:cs="Arial"/>
            <w:noProof/>
            <w:sz w:val="24"/>
            <w:szCs w:val="24"/>
          </w:rPr>
          <w:t>4.2</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Local Service Provider Freeze</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_Toc407616805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42</w:t>
        </w:r>
        <w:r w:rsidR="002D4C50" w:rsidRPr="002D4C50">
          <w:rPr>
            <w:rFonts w:ascii="Arial" w:hAnsi="Arial" w:cs="Arial"/>
            <w:noProof/>
            <w:webHidden/>
            <w:sz w:val="24"/>
            <w:szCs w:val="24"/>
          </w:rPr>
          <w:fldChar w:fldCharType="end"/>
        </w:r>
      </w:hyperlink>
    </w:p>
    <w:p w:rsidR="002D4C50" w:rsidRPr="001D045B" w:rsidRDefault="002D4C50" w:rsidP="002D4C50">
      <w:pPr>
        <w:pStyle w:val="TOCHeading"/>
        <w:spacing w:before="0"/>
        <w:rPr>
          <w:rFonts w:ascii="Arial" w:hAnsi="Arial" w:cs="Arial"/>
          <w:b w:val="0"/>
          <w:color w:val="auto"/>
          <w:sz w:val="24"/>
          <w:szCs w:val="24"/>
        </w:rPr>
      </w:pPr>
      <w:r w:rsidRPr="001D045B">
        <w:rPr>
          <w:rFonts w:ascii="Arial" w:hAnsi="Arial" w:cs="Arial"/>
          <w:b w:val="0"/>
          <w:color w:val="auto"/>
          <w:sz w:val="24"/>
          <w:szCs w:val="24"/>
        </w:rPr>
        <w:lastRenderedPageBreak/>
        <w:t>Table of Contents</w:t>
      </w:r>
      <w:r>
        <w:rPr>
          <w:rFonts w:ascii="Arial" w:hAnsi="Arial" w:cs="Arial"/>
          <w:b w:val="0"/>
          <w:color w:val="auto"/>
          <w:sz w:val="24"/>
          <w:szCs w:val="24"/>
        </w:rPr>
        <w:t xml:space="preserve"> (Cont'd)</w:t>
      </w:r>
    </w:p>
    <w:p w:rsidR="002D4C50" w:rsidRDefault="002D4C50">
      <w:pPr>
        <w:pStyle w:val="TOC2"/>
        <w:rPr>
          <w:rStyle w:val="Hyperlink"/>
          <w:rFonts w:ascii="Arial" w:hAnsi="Arial" w:cs="Arial"/>
          <w:noProof/>
          <w:sz w:val="24"/>
          <w:szCs w:val="24"/>
        </w:rPr>
      </w:pPr>
    </w:p>
    <w:p w:rsidR="002D4C50" w:rsidRPr="002D4C50" w:rsidRDefault="001300CD">
      <w:pPr>
        <w:pStyle w:val="TOC2"/>
        <w:rPr>
          <w:rFonts w:ascii="Arial" w:eastAsiaTheme="minorEastAsia" w:hAnsi="Arial" w:cs="Arial"/>
          <w:smallCaps w:val="0"/>
          <w:noProof/>
          <w:sz w:val="24"/>
          <w:szCs w:val="24"/>
        </w:rPr>
      </w:pPr>
      <w:hyperlink w:anchor="_Toc407616806" w:history="1">
        <w:r w:rsidR="002D4C50" w:rsidRPr="002D4C50">
          <w:rPr>
            <w:rStyle w:val="Hyperlink"/>
            <w:rFonts w:ascii="Arial" w:hAnsi="Arial" w:cs="Arial"/>
            <w:noProof/>
            <w:sz w:val="24"/>
            <w:szCs w:val="24"/>
          </w:rPr>
          <w:t>4.3</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Local Service Provider Freeze</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_Toc407616806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43</w:t>
        </w:r>
        <w:r w:rsidR="002D4C50" w:rsidRPr="002D4C50">
          <w:rPr>
            <w:rFonts w:ascii="Arial" w:hAnsi="Arial" w:cs="Arial"/>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807" w:history="1">
        <w:r w:rsidR="002D4C50" w:rsidRPr="002D4C50">
          <w:rPr>
            <w:rStyle w:val="Hyperlink"/>
            <w:rFonts w:ascii="Arial" w:hAnsi="Arial" w:cs="Arial"/>
            <w:noProof/>
            <w:sz w:val="24"/>
            <w:szCs w:val="24"/>
          </w:rPr>
          <w:t>4.4</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Directory Assistance Service Rates</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_Toc407616807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43</w:t>
        </w:r>
        <w:r w:rsidR="002D4C50" w:rsidRPr="002D4C50">
          <w:rPr>
            <w:rFonts w:ascii="Arial" w:hAnsi="Arial" w:cs="Arial"/>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808" w:history="1">
        <w:r w:rsidR="002D4C50" w:rsidRPr="002D4C50">
          <w:rPr>
            <w:rStyle w:val="Hyperlink"/>
            <w:rFonts w:ascii="Arial" w:hAnsi="Arial" w:cs="Arial"/>
            <w:noProof/>
            <w:sz w:val="24"/>
            <w:szCs w:val="24"/>
          </w:rPr>
          <w:t>4.5</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Local Service Provider Rates</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_Toc407616808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43</w:t>
        </w:r>
        <w:r w:rsidR="002D4C50" w:rsidRPr="002D4C50">
          <w:rPr>
            <w:rFonts w:ascii="Arial" w:hAnsi="Arial" w:cs="Arial"/>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809" w:history="1">
        <w:r w:rsidR="002D4C50" w:rsidRPr="002D4C50">
          <w:rPr>
            <w:rStyle w:val="Hyperlink"/>
            <w:rFonts w:ascii="Arial" w:hAnsi="Arial" w:cs="Arial"/>
            <w:noProof/>
            <w:sz w:val="24"/>
            <w:szCs w:val="24"/>
          </w:rPr>
          <w:t>4.6</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Service Ordering Charges</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_Toc407616809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43</w:t>
        </w:r>
        <w:r w:rsidR="002D4C50" w:rsidRPr="002D4C50">
          <w:rPr>
            <w:rFonts w:ascii="Arial" w:hAnsi="Arial" w:cs="Arial"/>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810" w:history="1">
        <w:r w:rsidR="002D4C50" w:rsidRPr="002D4C50">
          <w:rPr>
            <w:rStyle w:val="Hyperlink"/>
            <w:rFonts w:ascii="Arial" w:hAnsi="Arial" w:cs="Arial"/>
            <w:noProof/>
            <w:sz w:val="24"/>
            <w:szCs w:val="24"/>
          </w:rPr>
          <w:t>4.7</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Directory Listings</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_Toc407616810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44</w:t>
        </w:r>
        <w:r w:rsidR="002D4C50" w:rsidRPr="002D4C50">
          <w:rPr>
            <w:rFonts w:ascii="Arial" w:hAnsi="Arial" w:cs="Arial"/>
            <w:noProof/>
            <w:webHidden/>
            <w:sz w:val="24"/>
            <w:szCs w:val="24"/>
          </w:rPr>
          <w:fldChar w:fldCharType="end"/>
        </w:r>
      </w:hyperlink>
    </w:p>
    <w:p w:rsidR="002D4C50" w:rsidRPr="002D4C50" w:rsidRDefault="001300CD">
      <w:pPr>
        <w:pStyle w:val="TOC1"/>
        <w:tabs>
          <w:tab w:val="left" w:pos="480"/>
          <w:tab w:val="right" w:leader="dot" w:pos="9350"/>
        </w:tabs>
        <w:rPr>
          <w:rFonts w:ascii="Arial" w:eastAsiaTheme="minorEastAsia" w:hAnsi="Arial" w:cs="Arial"/>
          <w:b w:val="0"/>
          <w:caps w:val="0"/>
          <w:noProof/>
          <w:sz w:val="24"/>
          <w:szCs w:val="24"/>
        </w:rPr>
      </w:pPr>
      <w:hyperlink w:anchor="_Toc407616811" w:history="1">
        <w:r w:rsidR="002D4C50" w:rsidRPr="002D4C50">
          <w:rPr>
            <w:rStyle w:val="Hyperlink"/>
            <w:rFonts w:ascii="Arial" w:hAnsi="Arial" w:cs="Arial"/>
            <w:b w:val="0"/>
            <w:noProof/>
            <w:sz w:val="24"/>
            <w:szCs w:val="24"/>
          </w:rPr>
          <w:t>5</w:t>
        </w:r>
        <w:r w:rsidR="002D4C50" w:rsidRPr="002D4C50">
          <w:rPr>
            <w:rFonts w:ascii="Arial" w:eastAsiaTheme="minorEastAsia" w:hAnsi="Arial" w:cs="Arial"/>
            <w:b w:val="0"/>
            <w:caps w:val="0"/>
            <w:noProof/>
            <w:sz w:val="24"/>
            <w:szCs w:val="24"/>
          </w:rPr>
          <w:tab/>
        </w:r>
        <w:r w:rsidR="002D4C50" w:rsidRPr="002D4C50">
          <w:rPr>
            <w:rStyle w:val="Hyperlink"/>
            <w:rFonts w:ascii="Arial" w:hAnsi="Arial" w:cs="Arial"/>
            <w:b w:val="0"/>
            <w:noProof/>
            <w:sz w:val="24"/>
            <w:szCs w:val="24"/>
          </w:rPr>
          <w:t>INTRALATA TOLL PRESUBSCRIPTION</w:t>
        </w:r>
        <w:r w:rsidR="002D4C50" w:rsidRPr="002D4C50">
          <w:rPr>
            <w:rFonts w:ascii="Arial" w:hAnsi="Arial" w:cs="Arial"/>
            <w:b w:val="0"/>
            <w:noProof/>
            <w:webHidden/>
            <w:sz w:val="24"/>
            <w:szCs w:val="24"/>
          </w:rPr>
          <w:tab/>
        </w:r>
        <w:r w:rsidR="002D4C50" w:rsidRPr="002D4C50">
          <w:rPr>
            <w:rFonts w:ascii="Arial" w:hAnsi="Arial" w:cs="Arial"/>
            <w:b w:val="0"/>
            <w:noProof/>
            <w:webHidden/>
            <w:sz w:val="24"/>
            <w:szCs w:val="24"/>
          </w:rPr>
          <w:fldChar w:fldCharType="begin"/>
        </w:r>
        <w:r w:rsidR="002D4C50" w:rsidRPr="002D4C50">
          <w:rPr>
            <w:rFonts w:ascii="Arial" w:hAnsi="Arial" w:cs="Arial"/>
            <w:b w:val="0"/>
            <w:noProof/>
            <w:webHidden/>
            <w:sz w:val="24"/>
            <w:szCs w:val="24"/>
          </w:rPr>
          <w:instrText xml:space="preserve"> PAGEREF _Toc407616811 \h </w:instrText>
        </w:r>
        <w:r w:rsidR="002D4C50" w:rsidRPr="002D4C50">
          <w:rPr>
            <w:rFonts w:ascii="Arial" w:hAnsi="Arial" w:cs="Arial"/>
            <w:b w:val="0"/>
            <w:noProof/>
            <w:webHidden/>
            <w:sz w:val="24"/>
            <w:szCs w:val="24"/>
          </w:rPr>
        </w:r>
        <w:r w:rsidR="002D4C50" w:rsidRPr="002D4C50">
          <w:rPr>
            <w:rFonts w:ascii="Arial" w:hAnsi="Arial" w:cs="Arial"/>
            <w:b w:val="0"/>
            <w:noProof/>
            <w:webHidden/>
            <w:sz w:val="24"/>
            <w:szCs w:val="24"/>
          </w:rPr>
          <w:fldChar w:fldCharType="separate"/>
        </w:r>
        <w:r w:rsidR="002D4C50" w:rsidRPr="002D4C50">
          <w:rPr>
            <w:rFonts w:ascii="Arial" w:hAnsi="Arial" w:cs="Arial"/>
            <w:b w:val="0"/>
            <w:noProof/>
            <w:webHidden/>
            <w:sz w:val="24"/>
            <w:szCs w:val="24"/>
          </w:rPr>
          <w:t>44</w:t>
        </w:r>
        <w:r w:rsidR="002D4C50" w:rsidRPr="002D4C50">
          <w:rPr>
            <w:rFonts w:ascii="Arial" w:hAnsi="Arial" w:cs="Arial"/>
            <w:b w:val="0"/>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812" w:history="1">
        <w:r w:rsidR="002D4C50" w:rsidRPr="002D4C50">
          <w:rPr>
            <w:rStyle w:val="Hyperlink"/>
            <w:rFonts w:ascii="Arial" w:hAnsi="Arial" w:cs="Arial"/>
            <w:noProof/>
            <w:sz w:val="24"/>
            <w:szCs w:val="24"/>
          </w:rPr>
          <w:t>5.1</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General</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_Toc407616812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44</w:t>
        </w:r>
        <w:r w:rsidR="002D4C50" w:rsidRPr="002D4C50">
          <w:rPr>
            <w:rFonts w:ascii="Arial" w:hAnsi="Arial" w:cs="Arial"/>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813" w:history="1">
        <w:r w:rsidR="002D4C50" w:rsidRPr="002D4C50">
          <w:rPr>
            <w:rStyle w:val="Hyperlink"/>
            <w:rFonts w:ascii="Arial" w:hAnsi="Arial" w:cs="Arial"/>
            <w:noProof/>
            <w:sz w:val="24"/>
            <w:szCs w:val="24"/>
          </w:rPr>
          <w:t>5.2</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Presubscription Charge Application</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_Toc407616813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45</w:t>
        </w:r>
        <w:r w:rsidR="002D4C50" w:rsidRPr="002D4C50">
          <w:rPr>
            <w:rFonts w:ascii="Arial" w:hAnsi="Arial" w:cs="Arial"/>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814" w:history="1">
        <w:r w:rsidR="002D4C50" w:rsidRPr="002D4C50">
          <w:rPr>
            <w:rStyle w:val="Hyperlink"/>
            <w:rFonts w:ascii="Arial" w:hAnsi="Arial" w:cs="Arial"/>
            <w:noProof/>
            <w:sz w:val="24"/>
            <w:szCs w:val="24"/>
          </w:rPr>
          <w:t>5.3</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End User/Pay Telephone Service Provider Charge Discrepancy</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_Toc407616814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46</w:t>
        </w:r>
        <w:r w:rsidR="002D4C50" w:rsidRPr="002D4C50">
          <w:rPr>
            <w:rFonts w:ascii="Arial" w:hAnsi="Arial" w:cs="Arial"/>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815" w:history="1">
        <w:r w:rsidR="002D4C50" w:rsidRPr="002D4C50">
          <w:rPr>
            <w:rStyle w:val="Hyperlink"/>
            <w:rFonts w:ascii="Arial" w:hAnsi="Arial" w:cs="Arial"/>
            <w:noProof/>
            <w:sz w:val="24"/>
            <w:szCs w:val="24"/>
          </w:rPr>
          <w:t>5.4</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PIC Switchback Options</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_Toc407616815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47</w:t>
        </w:r>
        <w:r w:rsidR="002D4C50" w:rsidRPr="002D4C50">
          <w:rPr>
            <w:rFonts w:ascii="Arial" w:hAnsi="Arial" w:cs="Arial"/>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816" w:history="1">
        <w:r w:rsidR="002D4C50" w:rsidRPr="002D4C50">
          <w:rPr>
            <w:rStyle w:val="Hyperlink"/>
            <w:rFonts w:ascii="Arial" w:hAnsi="Arial" w:cs="Arial"/>
            <w:noProof/>
            <w:sz w:val="24"/>
            <w:szCs w:val="24"/>
          </w:rPr>
          <w:t>5.5</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IntraLATA Preferred Carrier Freeze Selection</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_Toc407616816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48</w:t>
        </w:r>
        <w:r w:rsidR="002D4C50" w:rsidRPr="002D4C50">
          <w:rPr>
            <w:rFonts w:ascii="Arial" w:hAnsi="Arial" w:cs="Arial"/>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817" w:history="1">
        <w:r w:rsidR="002D4C50" w:rsidRPr="002D4C50">
          <w:rPr>
            <w:rStyle w:val="Hyperlink"/>
            <w:rFonts w:ascii="Arial" w:hAnsi="Arial" w:cs="Arial"/>
            <w:noProof/>
            <w:sz w:val="24"/>
            <w:szCs w:val="24"/>
          </w:rPr>
          <w:t>5.6</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Informational Notice to Customers</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_Toc407616817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49</w:t>
        </w:r>
        <w:r w:rsidR="002D4C50" w:rsidRPr="002D4C50">
          <w:rPr>
            <w:rFonts w:ascii="Arial" w:hAnsi="Arial" w:cs="Arial"/>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818" w:history="1">
        <w:r w:rsidR="002D4C50" w:rsidRPr="002D4C50">
          <w:rPr>
            <w:rStyle w:val="Hyperlink"/>
            <w:rFonts w:ascii="Arial" w:hAnsi="Arial" w:cs="Arial"/>
            <w:noProof/>
            <w:sz w:val="24"/>
            <w:szCs w:val="24"/>
          </w:rPr>
          <w:t>5.7</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Rates and Charges</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_Toc407616818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49</w:t>
        </w:r>
        <w:r w:rsidR="002D4C50" w:rsidRPr="002D4C50">
          <w:rPr>
            <w:rFonts w:ascii="Arial" w:hAnsi="Arial" w:cs="Arial"/>
            <w:noProof/>
            <w:webHidden/>
            <w:sz w:val="24"/>
            <w:szCs w:val="24"/>
          </w:rPr>
          <w:fldChar w:fldCharType="end"/>
        </w:r>
      </w:hyperlink>
    </w:p>
    <w:p w:rsidR="002D4C50" w:rsidRPr="002D4C50" w:rsidRDefault="001300CD">
      <w:pPr>
        <w:pStyle w:val="TOC1"/>
        <w:tabs>
          <w:tab w:val="left" w:pos="480"/>
          <w:tab w:val="right" w:leader="dot" w:pos="9350"/>
        </w:tabs>
        <w:rPr>
          <w:rFonts w:ascii="Arial" w:eastAsiaTheme="minorEastAsia" w:hAnsi="Arial" w:cs="Arial"/>
          <w:b w:val="0"/>
          <w:caps w:val="0"/>
          <w:noProof/>
          <w:sz w:val="24"/>
          <w:szCs w:val="24"/>
        </w:rPr>
      </w:pPr>
      <w:hyperlink w:anchor="_Toc407616819" w:history="1">
        <w:r w:rsidR="002D4C50" w:rsidRPr="002D4C50">
          <w:rPr>
            <w:rStyle w:val="Hyperlink"/>
            <w:rFonts w:ascii="Arial" w:hAnsi="Arial" w:cs="Arial"/>
            <w:b w:val="0"/>
            <w:noProof/>
            <w:sz w:val="24"/>
            <w:szCs w:val="24"/>
          </w:rPr>
          <w:t>6</w:t>
        </w:r>
        <w:r w:rsidR="002D4C50" w:rsidRPr="002D4C50">
          <w:rPr>
            <w:rFonts w:ascii="Arial" w:eastAsiaTheme="minorEastAsia" w:hAnsi="Arial" w:cs="Arial"/>
            <w:b w:val="0"/>
            <w:caps w:val="0"/>
            <w:noProof/>
            <w:sz w:val="24"/>
            <w:szCs w:val="24"/>
          </w:rPr>
          <w:tab/>
        </w:r>
        <w:r w:rsidR="002D4C50" w:rsidRPr="002D4C50">
          <w:rPr>
            <w:rStyle w:val="Hyperlink"/>
            <w:rFonts w:ascii="Arial" w:hAnsi="Arial" w:cs="Arial"/>
            <w:b w:val="0"/>
            <w:noProof/>
            <w:sz w:val="24"/>
            <w:szCs w:val="24"/>
          </w:rPr>
          <w:t>PENNSYLVANIA TELECOMMUNICATIONS RELAY SERVICE</w:t>
        </w:r>
        <w:r w:rsidR="002D4C50" w:rsidRPr="002D4C50">
          <w:rPr>
            <w:rFonts w:ascii="Arial" w:hAnsi="Arial" w:cs="Arial"/>
            <w:b w:val="0"/>
            <w:noProof/>
            <w:webHidden/>
            <w:sz w:val="24"/>
            <w:szCs w:val="24"/>
          </w:rPr>
          <w:tab/>
        </w:r>
        <w:r w:rsidR="002D4C50" w:rsidRPr="002D4C50">
          <w:rPr>
            <w:rFonts w:ascii="Arial" w:hAnsi="Arial" w:cs="Arial"/>
            <w:b w:val="0"/>
            <w:noProof/>
            <w:webHidden/>
            <w:sz w:val="24"/>
            <w:szCs w:val="24"/>
          </w:rPr>
          <w:fldChar w:fldCharType="begin"/>
        </w:r>
        <w:r w:rsidR="002D4C50" w:rsidRPr="002D4C50">
          <w:rPr>
            <w:rFonts w:ascii="Arial" w:hAnsi="Arial" w:cs="Arial"/>
            <w:b w:val="0"/>
            <w:noProof/>
            <w:webHidden/>
            <w:sz w:val="24"/>
            <w:szCs w:val="24"/>
          </w:rPr>
          <w:instrText xml:space="preserve"> PAGEREF _Toc407616819 \h </w:instrText>
        </w:r>
        <w:r w:rsidR="002D4C50" w:rsidRPr="002D4C50">
          <w:rPr>
            <w:rFonts w:ascii="Arial" w:hAnsi="Arial" w:cs="Arial"/>
            <w:b w:val="0"/>
            <w:noProof/>
            <w:webHidden/>
            <w:sz w:val="24"/>
            <w:szCs w:val="24"/>
          </w:rPr>
        </w:r>
        <w:r w:rsidR="002D4C50" w:rsidRPr="002D4C50">
          <w:rPr>
            <w:rFonts w:ascii="Arial" w:hAnsi="Arial" w:cs="Arial"/>
            <w:b w:val="0"/>
            <w:noProof/>
            <w:webHidden/>
            <w:sz w:val="24"/>
            <w:szCs w:val="24"/>
          </w:rPr>
          <w:fldChar w:fldCharType="separate"/>
        </w:r>
        <w:r w:rsidR="002D4C50" w:rsidRPr="002D4C50">
          <w:rPr>
            <w:rFonts w:ascii="Arial" w:hAnsi="Arial" w:cs="Arial"/>
            <w:b w:val="0"/>
            <w:noProof/>
            <w:webHidden/>
            <w:sz w:val="24"/>
            <w:szCs w:val="24"/>
          </w:rPr>
          <w:t>50</w:t>
        </w:r>
        <w:r w:rsidR="002D4C50" w:rsidRPr="002D4C50">
          <w:rPr>
            <w:rFonts w:ascii="Arial" w:hAnsi="Arial" w:cs="Arial"/>
            <w:b w:val="0"/>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820" w:history="1">
        <w:r w:rsidR="002D4C50" w:rsidRPr="002D4C50">
          <w:rPr>
            <w:rStyle w:val="Hyperlink"/>
            <w:rFonts w:ascii="Arial" w:hAnsi="Arial" w:cs="Arial"/>
            <w:noProof/>
            <w:sz w:val="24"/>
            <w:szCs w:val="24"/>
          </w:rPr>
          <w:t>6.1</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General</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_Toc407616820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50</w:t>
        </w:r>
        <w:r w:rsidR="002D4C50" w:rsidRPr="002D4C50">
          <w:rPr>
            <w:rFonts w:ascii="Arial" w:hAnsi="Arial" w:cs="Arial"/>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821" w:history="1">
        <w:r w:rsidR="002D4C50" w:rsidRPr="002D4C50">
          <w:rPr>
            <w:rStyle w:val="Hyperlink"/>
            <w:rFonts w:ascii="Arial" w:hAnsi="Arial" w:cs="Arial"/>
            <w:noProof/>
            <w:sz w:val="24"/>
            <w:szCs w:val="24"/>
          </w:rPr>
          <w:t>6.2</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Surcharge</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_Toc407616821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50</w:t>
        </w:r>
        <w:r w:rsidR="002D4C50" w:rsidRPr="002D4C50">
          <w:rPr>
            <w:rFonts w:ascii="Arial" w:hAnsi="Arial" w:cs="Arial"/>
            <w:noProof/>
            <w:webHidden/>
            <w:sz w:val="24"/>
            <w:szCs w:val="24"/>
          </w:rPr>
          <w:fldChar w:fldCharType="end"/>
        </w:r>
      </w:hyperlink>
    </w:p>
    <w:p w:rsidR="002D4C50" w:rsidRPr="002D4C50" w:rsidRDefault="001300CD">
      <w:pPr>
        <w:pStyle w:val="TOC2"/>
        <w:rPr>
          <w:rFonts w:ascii="Arial" w:eastAsiaTheme="minorEastAsia" w:hAnsi="Arial" w:cs="Arial"/>
          <w:smallCaps w:val="0"/>
          <w:noProof/>
          <w:sz w:val="24"/>
          <w:szCs w:val="24"/>
        </w:rPr>
      </w:pPr>
      <w:hyperlink w:anchor="_Toc407616822" w:history="1">
        <w:r w:rsidR="002D4C50" w:rsidRPr="002D4C50">
          <w:rPr>
            <w:rStyle w:val="Hyperlink"/>
            <w:rFonts w:ascii="Arial" w:hAnsi="Arial" w:cs="Arial"/>
            <w:noProof/>
            <w:sz w:val="24"/>
            <w:szCs w:val="24"/>
          </w:rPr>
          <w:t xml:space="preserve">6.3     </w:t>
        </w:r>
        <w:r w:rsidR="002D4C50" w:rsidRPr="002D4C50">
          <w:rPr>
            <w:rFonts w:ascii="Arial" w:eastAsiaTheme="minorEastAsia" w:hAnsi="Arial" w:cs="Arial"/>
            <w:smallCaps w:val="0"/>
            <w:noProof/>
            <w:sz w:val="24"/>
            <w:szCs w:val="24"/>
          </w:rPr>
          <w:tab/>
        </w:r>
        <w:r w:rsidR="002D4C50" w:rsidRPr="002D4C50">
          <w:rPr>
            <w:rStyle w:val="Hyperlink"/>
            <w:rFonts w:ascii="Arial" w:hAnsi="Arial" w:cs="Arial"/>
            <w:noProof/>
            <w:sz w:val="24"/>
            <w:szCs w:val="24"/>
          </w:rPr>
          <w:t>Rates</w:t>
        </w:r>
        <w:r w:rsidR="002D4C50" w:rsidRPr="002D4C50">
          <w:rPr>
            <w:rFonts w:ascii="Arial" w:hAnsi="Arial" w:cs="Arial"/>
            <w:noProof/>
            <w:webHidden/>
            <w:sz w:val="24"/>
            <w:szCs w:val="24"/>
          </w:rPr>
          <w:tab/>
        </w:r>
        <w:r w:rsidR="002D4C50" w:rsidRPr="002D4C50">
          <w:rPr>
            <w:rFonts w:ascii="Arial" w:hAnsi="Arial" w:cs="Arial"/>
            <w:noProof/>
            <w:webHidden/>
            <w:sz w:val="24"/>
            <w:szCs w:val="24"/>
          </w:rPr>
          <w:fldChar w:fldCharType="begin"/>
        </w:r>
        <w:r w:rsidR="002D4C50" w:rsidRPr="002D4C50">
          <w:rPr>
            <w:rFonts w:ascii="Arial" w:hAnsi="Arial" w:cs="Arial"/>
            <w:noProof/>
            <w:webHidden/>
            <w:sz w:val="24"/>
            <w:szCs w:val="24"/>
          </w:rPr>
          <w:instrText xml:space="preserve"> PAGEREF _Toc407616822 \h </w:instrText>
        </w:r>
        <w:r w:rsidR="002D4C50" w:rsidRPr="002D4C50">
          <w:rPr>
            <w:rFonts w:ascii="Arial" w:hAnsi="Arial" w:cs="Arial"/>
            <w:noProof/>
            <w:webHidden/>
            <w:sz w:val="24"/>
            <w:szCs w:val="24"/>
          </w:rPr>
        </w:r>
        <w:r w:rsidR="002D4C50" w:rsidRPr="002D4C50">
          <w:rPr>
            <w:rFonts w:ascii="Arial" w:hAnsi="Arial" w:cs="Arial"/>
            <w:noProof/>
            <w:webHidden/>
            <w:sz w:val="24"/>
            <w:szCs w:val="24"/>
          </w:rPr>
          <w:fldChar w:fldCharType="separate"/>
        </w:r>
        <w:r w:rsidR="002D4C50" w:rsidRPr="002D4C50">
          <w:rPr>
            <w:rFonts w:ascii="Arial" w:hAnsi="Arial" w:cs="Arial"/>
            <w:noProof/>
            <w:webHidden/>
            <w:sz w:val="24"/>
            <w:szCs w:val="24"/>
          </w:rPr>
          <w:t>52</w:t>
        </w:r>
        <w:r w:rsidR="002D4C50" w:rsidRPr="002D4C50">
          <w:rPr>
            <w:rFonts w:ascii="Arial" w:hAnsi="Arial" w:cs="Arial"/>
            <w:noProof/>
            <w:webHidden/>
            <w:sz w:val="24"/>
            <w:szCs w:val="24"/>
          </w:rPr>
          <w:fldChar w:fldCharType="end"/>
        </w:r>
      </w:hyperlink>
    </w:p>
    <w:p w:rsidR="006046C0" w:rsidRPr="001D045B" w:rsidRDefault="006046C0">
      <w:pPr>
        <w:rPr>
          <w:rFonts w:ascii="Arial" w:hAnsi="Arial" w:cs="Arial"/>
          <w:szCs w:val="24"/>
        </w:rPr>
      </w:pPr>
      <w:r w:rsidRPr="002D4C50">
        <w:rPr>
          <w:rFonts w:ascii="Arial" w:hAnsi="Arial" w:cs="Arial"/>
          <w:bCs/>
          <w:noProof/>
          <w:szCs w:val="24"/>
        </w:rPr>
        <w:fldChar w:fldCharType="end"/>
      </w:r>
    </w:p>
    <w:p w:rsidR="006046C0" w:rsidRPr="001D045B" w:rsidRDefault="006046C0">
      <w:pPr>
        <w:pStyle w:val="Header"/>
        <w:tabs>
          <w:tab w:val="clear" w:pos="4320"/>
          <w:tab w:val="clear" w:pos="8640"/>
          <w:tab w:val="center" w:pos="360"/>
          <w:tab w:val="center" w:pos="2610"/>
          <w:tab w:val="center" w:pos="5310"/>
          <w:tab w:val="center" w:pos="7560"/>
        </w:tabs>
        <w:jc w:val="both"/>
        <w:rPr>
          <w:rFonts w:ascii="Arial" w:hAnsi="Arial" w:cs="Arial"/>
          <w:szCs w:val="24"/>
          <w:u w:val="single"/>
        </w:rPr>
      </w:pPr>
    </w:p>
    <w:p w:rsidR="006046C0" w:rsidRPr="001D045B" w:rsidRDefault="006046C0">
      <w:pPr>
        <w:pStyle w:val="Header"/>
        <w:tabs>
          <w:tab w:val="clear" w:pos="4320"/>
          <w:tab w:val="clear" w:pos="8640"/>
          <w:tab w:val="center" w:pos="360"/>
          <w:tab w:val="center" w:pos="2610"/>
          <w:tab w:val="center" w:pos="5310"/>
          <w:tab w:val="center" w:pos="7560"/>
        </w:tabs>
        <w:jc w:val="both"/>
        <w:rPr>
          <w:rFonts w:ascii="Arial" w:hAnsi="Arial" w:cs="Arial"/>
          <w:szCs w:val="24"/>
          <w:u w:val="single"/>
        </w:rPr>
      </w:pPr>
    </w:p>
    <w:p w:rsidR="00F34531" w:rsidRDefault="00F34531" w:rsidP="00F34531">
      <w:pPr>
        <w:tabs>
          <w:tab w:val="left" w:pos="720"/>
          <w:tab w:val="left" w:pos="810"/>
          <w:tab w:val="right" w:leader="dot" w:pos="9270"/>
        </w:tabs>
        <w:ind w:left="270" w:right="-630"/>
        <w:rPr>
          <w:rFonts w:ascii="Arial" w:hAnsi="Arial"/>
        </w:rPr>
      </w:pPr>
    </w:p>
    <w:p w:rsidR="00DC64E5" w:rsidRDefault="00DC64E5" w:rsidP="001D045B">
      <w:pPr>
        <w:tabs>
          <w:tab w:val="left" w:pos="720"/>
          <w:tab w:val="left" w:pos="810"/>
          <w:tab w:val="right" w:leader="dot" w:pos="9270"/>
        </w:tabs>
        <w:ind w:right="-630"/>
        <w:rPr>
          <w:rFonts w:ascii="Arial" w:hAnsi="Arial"/>
        </w:rPr>
      </w:pPr>
    </w:p>
    <w:p w:rsidR="00DC64E5" w:rsidRPr="001D045B" w:rsidRDefault="00DC64E5" w:rsidP="001D045B">
      <w:pPr>
        <w:pStyle w:val="Heading1"/>
        <w:rPr>
          <w:rFonts w:ascii="Arial" w:hAnsi="Arial" w:cs="Arial"/>
          <w:u w:val="none"/>
        </w:rPr>
      </w:pPr>
      <w:r>
        <w:br w:type="page"/>
      </w:r>
      <w:bookmarkStart w:id="1" w:name="_Toc523554030"/>
      <w:bookmarkStart w:id="2" w:name="_Toc523727589"/>
      <w:bookmarkStart w:id="3" w:name="_Toc523728078"/>
      <w:bookmarkStart w:id="4" w:name="_Toc523728325"/>
      <w:bookmarkStart w:id="5" w:name="_Toc526153691"/>
      <w:bookmarkStart w:id="6" w:name="_Toc7512643"/>
      <w:bookmarkStart w:id="7" w:name="_Toc407616768"/>
      <w:r w:rsidRPr="001D045B">
        <w:rPr>
          <w:rFonts w:ascii="Arial" w:hAnsi="Arial" w:cs="Arial"/>
          <w:u w:val="none"/>
        </w:rPr>
        <w:lastRenderedPageBreak/>
        <w:t>1</w:t>
      </w:r>
      <w:r w:rsidRPr="001D045B">
        <w:rPr>
          <w:rFonts w:ascii="Arial" w:hAnsi="Arial" w:cs="Arial"/>
          <w:u w:val="none"/>
        </w:rPr>
        <w:tab/>
        <w:t>GENERAL</w:t>
      </w:r>
      <w:bookmarkEnd w:id="1"/>
      <w:bookmarkEnd w:id="2"/>
      <w:bookmarkEnd w:id="3"/>
      <w:bookmarkEnd w:id="4"/>
      <w:bookmarkEnd w:id="5"/>
      <w:bookmarkEnd w:id="6"/>
      <w:bookmarkEnd w:id="7"/>
    </w:p>
    <w:p w:rsidR="00DC64E5" w:rsidRPr="001D045B" w:rsidRDefault="00DC64E5" w:rsidP="006D3CB6">
      <w:pPr>
        <w:pStyle w:val="Heading2"/>
        <w:rPr>
          <w:b w:val="0"/>
          <w:i w:val="0"/>
        </w:rPr>
      </w:pPr>
      <w:bookmarkStart w:id="8" w:name="_Toc523554031"/>
      <w:bookmarkStart w:id="9" w:name="_Toc523727590"/>
      <w:bookmarkStart w:id="10" w:name="_Toc523728079"/>
      <w:bookmarkStart w:id="11" w:name="_Toc523728326"/>
      <w:bookmarkStart w:id="12" w:name="_Toc526153692"/>
      <w:bookmarkStart w:id="13" w:name="_Toc7512644"/>
      <w:bookmarkStart w:id="14" w:name="_Toc407616769"/>
      <w:r w:rsidRPr="001D045B">
        <w:rPr>
          <w:b w:val="0"/>
          <w:i w:val="0"/>
        </w:rPr>
        <w:t>1.1</w:t>
      </w:r>
      <w:r w:rsidRPr="001D045B">
        <w:rPr>
          <w:b w:val="0"/>
          <w:i w:val="0"/>
        </w:rPr>
        <w:tab/>
        <w:t>Explanation of Symbols</w:t>
      </w:r>
      <w:bookmarkEnd w:id="8"/>
      <w:bookmarkEnd w:id="9"/>
      <w:bookmarkEnd w:id="10"/>
      <w:bookmarkEnd w:id="11"/>
      <w:bookmarkEnd w:id="12"/>
      <w:bookmarkEnd w:id="13"/>
      <w:bookmarkEnd w:id="14"/>
    </w:p>
    <w:p w:rsidR="00DC64E5" w:rsidRDefault="00DC64E5">
      <w:pPr>
        <w:jc w:val="both"/>
        <w:rPr>
          <w:rFonts w:ascii="Arial" w:hAnsi="Arial"/>
        </w:rPr>
      </w:pPr>
    </w:p>
    <w:p w:rsidR="009E5EB2" w:rsidRPr="009E5EB2" w:rsidRDefault="00DC64E5" w:rsidP="009E5EB2">
      <w:pPr>
        <w:pStyle w:val="List"/>
        <w:ind w:left="0" w:firstLine="0"/>
        <w:jc w:val="both"/>
        <w:rPr>
          <w:rFonts w:ascii="Arial" w:hAnsi="Arial"/>
        </w:rPr>
      </w:pPr>
      <w:r>
        <w:rPr>
          <w:rFonts w:ascii="Arial" w:hAnsi="Arial"/>
        </w:rPr>
        <w:tab/>
      </w:r>
      <w:r w:rsidR="009E5EB2" w:rsidRPr="009E5EB2">
        <w:rPr>
          <w:rFonts w:ascii="Arial" w:hAnsi="Arial"/>
        </w:rPr>
        <w:t>(C)</w:t>
      </w:r>
      <w:r w:rsidR="009E5EB2" w:rsidRPr="009E5EB2">
        <w:rPr>
          <w:rFonts w:ascii="Arial" w:hAnsi="Arial"/>
        </w:rPr>
        <w:tab/>
      </w:r>
      <w:r w:rsidR="009E5EB2">
        <w:rPr>
          <w:rFonts w:ascii="Arial" w:hAnsi="Arial"/>
        </w:rPr>
        <w:tab/>
      </w:r>
      <w:r w:rsidR="009E5EB2" w:rsidRPr="009E5EB2">
        <w:rPr>
          <w:rFonts w:ascii="Arial" w:hAnsi="Arial"/>
        </w:rPr>
        <w:t>Indicates Change</w:t>
      </w:r>
    </w:p>
    <w:p w:rsidR="009E5EB2" w:rsidRPr="009E5EB2" w:rsidRDefault="009E5EB2" w:rsidP="009E5EB2">
      <w:pPr>
        <w:pStyle w:val="List"/>
        <w:ind w:left="0" w:firstLine="0"/>
        <w:jc w:val="both"/>
        <w:rPr>
          <w:rFonts w:ascii="Arial" w:hAnsi="Arial"/>
        </w:rPr>
      </w:pPr>
      <w:r>
        <w:rPr>
          <w:rFonts w:ascii="Arial" w:hAnsi="Arial"/>
        </w:rPr>
        <w:tab/>
      </w:r>
      <w:r w:rsidRPr="009E5EB2">
        <w:rPr>
          <w:rFonts w:ascii="Arial" w:hAnsi="Arial"/>
        </w:rPr>
        <w:t>(D)</w:t>
      </w:r>
      <w:r w:rsidRPr="009E5EB2">
        <w:rPr>
          <w:rFonts w:ascii="Arial" w:hAnsi="Arial"/>
        </w:rPr>
        <w:tab/>
      </w:r>
      <w:r>
        <w:rPr>
          <w:rFonts w:ascii="Arial" w:hAnsi="Arial"/>
        </w:rPr>
        <w:tab/>
      </w:r>
      <w:r w:rsidRPr="009E5EB2">
        <w:rPr>
          <w:rFonts w:ascii="Arial" w:hAnsi="Arial"/>
        </w:rPr>
        <w:t>Indicates Rate Decrease</w:t>
      </w:r>
    </w:p>
    <w:p w:rsidR="00DC64E5" w:rsidRDefault="009E5EB2" w:rsidP="009E5EB2">
      <w:pPr>
        <w:pStyle w:val="List"/>
        <w:ind w:left="0" w:firstLine="720"/>
        <w:jc w:val="both"/>
        <w:rPr>
          <w:rFonts w:ascii="Arial" w:hAnsi="Arial"/>
        </w:rPr>
      </w:pPr>
      <w:r w:rsidRPr="009E5EB2">
        <w:rPr>
          <w:rFonts w:ascii="Arial" w:hAnsi="Arial"/>
        </w:rPr>
        <w:t>(I)</w:t>
      </w:r>
      <w:r w:rsidRPr="009E5EB2">
        <w:rPr>
          <w:rFonts w:ascii="Arial" w:hAnsi="Arial"/>
        </w:rPr>
        <w:tab/>
      </w:r>
      <w:r>
        <w:rPr>
          <w:rFonts w:ascii="Arial" w:hAnsi="Arial"/>
        </w:rPr>
        <w:tab/>
      </w:r>
      <w:r w:rsidRPr="009E5EB2">
        <w:rPr>
          <w:rFonts w:ascii="Arial" w:hAnsi="Arial"/>
        </w:rPr>
        <w:t>Indicates Rate Increase</w:t>
      </w:r>
    </w:p>
    <w:p w:rsidR="009E5EB2" w:rsidRDefault="009E5EB2" w:rsidP="009E5EB2">
      <w:pPr>
        <w:pStyle w:val="List"/>
        <w:tabs>
          <w:tab w:val="center" w:pos="630"/>
          <w:tab w:val="left" w:pos="900"/>
        </w:tabs>
        <w:ind w:left="0" w:firstLine="0"/>
        <w:jc w:val="both"/>
      </w:pPr>
    </w:p>
    <w:p w:rsidR="00DC64E5" w:rsidRPr="001D045B" w:rsidRDefault="00DC64E5" w:rsidP="001D045B">
      <w:pPr>
        <w:pStyle w:val="Heading2"/>
        <w:rPr>
          <w:b w:val="0"/>
          <w:i w:val="0"/>
        </w:rPr>
      </w:pPr>
      <w:bookmarkStart w:id="15" w:name="_Toc523554032"/>
      <w:bookmarkStart w:id="16" w:name="_Toc523727591"/>
      <w:bookmarkStart w:id="17" w:name="_Toc523728080"/>
      <w:bookmarkStart w:id="18" w:name="_Toc523728327"/>
      <w:bookmarkStart w:id="19" w:name="_Toc526153693"/>
      <w:bookmarkStart w:id="20" w:name="_Toc7512645"/>
      <w:bookmarkStart w:id="21" w:name="_Toc407616770"/>
      <w:r w:rsidRPr="001D045B">
        <w:rPr>
          <w:b w:val="0"/>
          <w:i w:val="0"/>
        </w:rPr>
        <w:t>1.2</w:t>
      </w:r>
      <w:r w:rsidRPr="001D045B">
        <w:rPr>
          <w:b w:val="0"/>
          <w:i w:val="0"/>
        </w:rPr>
        <w:tab/>
        <w:t>Application of the Tariff</w:t>
      </w:r>
      <w:bookmarkEnd w:id="15"/>
      <w:bookmarkEnd w:id="16"/>
      <w:bookmarkEnd w:id="17"/>
      <w:bookmarkEnd w:id="18"/>
      <w:bookmarkEnd w:id="19"/>
      <w:bookmarkEnd w:id="20"/>
      <w:bookmarkEnd w:id="21"/>
    </w:p>
    <w:p w:rsidR="00DC64E5" w:rsidRPr="001D045B" w:rsidRDefault="00DC64E5">
      <w:pPr>
        <w:jc w:val="both"/>
        <w:rPr>
          <w:rFonts w:ascii="Arial" w:hAnsi="Arial"/>
        </w:rPr>
      </w:pPr>
    </w:p>
    <w:p w:rsidR="00DC64E5" w:rsidRDefault="00DC64E5">
      <w:pPr>
        <w:ind w:left="1440" w:hanging="900"/>
        <w:jc w:val="both"/>
        <w:rPr>
          <w:rFonts w:ascii="Arial" w:hAnsi="Arial"/>
        </w:rPr>
      </w:pPr>
      <w:r w:rsidRPr="001D045B">
        <w:rPr>
          <w:rFonts w:ascii="Arial" w:hAnsi="Arial"/>
        </w:rPr>
        <w:t>1.2.1</w:t>
      </w:r>
      <w:r w:rsidRPr="001D045B">
        <w:rPr>
          <w:rFonts w:ascii="Arial" w:hAnsi="Arial"/>
        </w:rPr>
        <w:tab/>
      </w:r>
      <w:r w:rsidR="00D47A28" w:rsidRPr="001D045B">
        <w:rPr>
          <w:rFonts w:ascii="Arial" w:hAnsi="Arial"/>
        </w:rPr>
        <w:t>This tariff governs the Carrier’s servi</w:t>
      </w:r>
      <w:r w:rsidR="00D47A28" w:rsidRPr="00D47A28">
        <w:rPr>
          <w:rFonts w:ascii="Arial" w:hAnsi="Arial"/>
        </w:rPr>
        <w:t>ces that originate and terminate in Pennsylvania. Specific services and rates are described elsewhere in this tariff.</w:t>
      </w:r>
    </w:p>
    <w:p w:rsidR="00DC64E5" w:rsidRDefault="00DC64E5">
      <w:pPr>
        <w:ind w:left="1440" w:hanging="900"/>
        <w:jc w:val="both"/>
        <w:rPr>
          <w:rFonts w:ascii="Arial" w:hAnsi="Arial"/>
        </w:rPr>
      </w:pPr>
    </w:p>
    <w:p w:rsidR="00DC64E5" w:rsidRPr="00587482" w:rsidRDefault="00DC64E5">
      <w:pPr>
        <w:ind w:left="1440" w:hanging="900"/>
        <w:jc w:val="both"/>
        <w:rPr>
          <w:rFonts w:ascii="Arial" w:hAnsi="Arial"/>
        </w:rPr>
      </w:pPr>
      <w:r>
        <w:rPr>
          <w:rFonts w:ascii="Arial" w:hAnsi="Arial"/>
        </w:rPr>
        <w:t>1.2.2</w:t>
      </w:r>
      <w:r>
        <w:rPr>
          <w:rFonts w:ascii="Arial" w:hAnsi="Arial"/>
        </w:rPr>
        <w:tab/>
        <w:t>The Company’s service</w:t>
      </w:r>
      <w:r w:rsidRPr="00587482">
        <w:rPr>
          <w:rFonts w:ascii="Arial" w:hAnsi="Arial"/>
        </w:rPr>
        <w:t xml:space="preserve">s are available to </w:t>
      </w:r>
      <w:r w:rsidR="004F3F2E" w:rsidRPr="00587482">
        <w:rPr>
          <w:rFonts w:ascii="Arial" w:hAnsi="Arial"/>
        </w:rPr>
        <w:t>business</w:t>
      </w:r>
      <w:r w:rsidRPr="00587482">
        <w:rPr>
          <w:rFonts w:ascii="Arial" w:hAnsi="Arial"/>
        </w:rPr>
        <w:t xml:space="preserve"> customers. </w:t>
      </w:r>
    </w:p>
    <w:p w:rsidR="00DC64E5" w:rsidRDefault="00DC64E5">
      <w:pPr>
        <w:ind w:left="1440" w:hanging="900"/>
        <w:jc w:val="both"/>
        <w:rPr>
          <w:rFonts w:ascii="Arial" w:hAnsi="Arial"/>
        </w:rPr>
      </w:pPr>
    </w:p>
    <w:p w:rsidR="00DC64E5" w:rsidRPr="00042F44" w:rsidRDefault="00DC64E5" w:rsidP="004F3F2E">
      <w:pPr>
        <w:ind w:left="1440" w:hanging="900"/>
        <w:jc w:val="both"/>
        <w:rPr>
          <w:rFonts w:ascii="Arial" w:hAnsi="Arial"/>
        </w:rPr>
      </w:pPr>
      <w:r>
        <w:rPr>
          <w:rFonts w:ascii="Arial" w:hAnsi="Arial"/>
        </w:rPr>
        <w:t>1.2.3</w:t>
      </w:r>
      <w:r>
        <w:rPr>
          <w:rFonts w:ascii="Arial" w:hAnsi="Arial"/>
        </w:rPr>
        <w:tab/>
        <w:t>The Company’s service terr</w:t>
      </w:r>
      <w:r w:rsidRPr="002A634E">
        <w:rPr>
          <w:rFonts w:ascii="Arial" w:hAnsi="Arial"/>
        </w:rPr>
        <w:t>itory</w:t>
      </w:r>
      <w:r w:rsidRPr="00042F44">
        <w:rPr>
          <w:rFonts w:ascii="Arial" w:hAnsi="Arial"/>
        </w:rPr>
        <w:t xml:space="preserve"> </w:t>
      </w:r>
      <w:r w:rsidR="006906D2" w:rsidRPr="00042F44">
        <w:rPr>
          <w:rFonts w:ascii="Arial" w:hAnsi="Arial"/>
        </w:rPr>
        <w:t>for facilities</w:t>
      </w:r>
      <w:r w:rsidR="00E24D82" w:rsidRPr="00042F44">
        <w:rPr>
          <w:rFonts w:ascii="Arial" w:hAnsi="Arial"/>
        </w:rPr>
        <w:t xml:space="preserve"> </w:t>
      </w:r>
      <w:r w:rsidR="006906D2" w:rsidRPr="00042F44">
        <w:rPr>
          <w:rFonts w:ascii="Arial" w:hAnsi="Arial"/>
        </w:rPr>
        <w:t xml:space="preserve">based services will initially consist of the </w:t>
      </w:r>
      <w:r w:rsidR="002A634E" w:rsidRPr="00042F44">
        <w:rPr>
          <w:rFonts w:ascii="Arial" w:hAnsi="Arial"/>
        </w:rPr>
        <w:t>exchanges below:</w:t>
      </w:r>
      <w:r w:rsidR="004F3F2E" w:rsidRPr="00042F44">
        <w:rPr>
          <w:rFonts w:ascii="Arial" w:hAnsi="Arial"/>
        </w:rPr>
        <w:t xml:space="preserve"> </w:t>
      </w:r>
    </w:p>
    <w:p w:rsidR="002A634E" w:rsidRDefault="002A634E" w:rsidP="004F3F2E">
      <w:pPr>
        <w:ind w:left="1440" w:hanging="900"/>
        <w:jc w:val="both"/>
        <w:rPr>
          <w:rFonts w:ascii="Arial" w:hAnsi="Arial"/>
        </w:rPr>
      </w:pPr>
    </w:p>
    <w:p w:rsidR="00BD482A" w:rsidRDefault="00BD482A" w:rsidP="004F3F2E">
      <w:pPr>
        <w:ind w:left="1440" w:hanging="900"/>
        <w:jc w:val="both"/>
        <w:rPr>
          <w:rFonts w:ascii="Arial" w:hAnsi="Arial"/>
        </w:rPr>
      </w:pPr>
      <w:r>
        <w:rPr>
          <w:rFonts w:ascii="Arial" w:hAnsi="Arial"/>
        </w:rPr>
        <w:t>CenturyLink Exchanges:</w:t>
      </w:r>
    </w:p>
    <w:p w:rsidR="00BD482A" w:rsidRDefault="00BD482A" w:rsidP="004F3F2E">
      <w:pPr>
        <w:ind w:left="1440" w:hanging="900"/>
        <w:jc w:val="both"/>
        <w:rPr>
          <w:rFonts w:ascii="Arial" w:hAnsi="Arial"/>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7363"/>
      </w:tblGrid>
      <w:tr w:rsidR="00BD482A" w:rsidRPr="00BD482A" w:rsidTr="00BD482A">
        <w:trPr>
          <w:trHeight w:val="20"/>
          <w:tblHeader/>
          <w:jc w:val="center"/>
        </w:trPr>
        <w:tc>
          <w:tcPr>
            <w:tcW w:w="2213" w:type="dxa"/>
            <w:tcBorders>
              <w:top w:val="single" w:sz="4" w:space="0" w:color="auto"/>
              <w:left w:val="single" w:sz="4" w:space="0" w:color="auto"/>
              <w:bottom w:val="single" w:sz="4" w:space="0" w:color="auto"/>
              <w:right w:val="single" w:sz="4" w:space="0" w:color="auto"/>
            </w:tcBorders>
            <w:noWrap/>
            <w:hideMark/>
          </w:tcPr>
          <w:p w:rsidR="00BD482A" w:rsidRPr="00BD482A" w:rsidRDefault="00BD482A" w:rsidP="00BD482A">
            <w:pPr>
              <w:spacing w:line="360" w:lineRule="auto"/>
              <w:rPr>
                <w:rFonts w:ascii="Arial" w:hAnsi="Arial" w:cs="Arial"/>
                <w:b/>
                <w:sz w:val="22"/>
                <w:szCs w:val="22"/>
                <w:u w:val="single"/>
              </w:rPr>
            </w:pPr>
            <w:r w:rsidRPr="00BD482A">
              <w:rPr>
                <w:rFonts w:ascii="Arial" w:hAnsi="Arial" w:cs="Arial"/>
                <w:b/>
                <w:sz w:val="22"/>
                <w:szCs w:val="22"/>
                <w:u w:val="single"/>
              </w:rPr>
              <w:t>Exchange</w:t>
            </w:r>
          </w:p>
        </w:tc>
        <w:tc>
          <w:tcPr>
            <w:tcW w:w="7363" w:type="dxa"/>
            <w:tcBorders>
              <w:top w:val="single" w:sz="4" w:space="0" w:color="auto"/>
              <w:left w:val="single" w:sz="4" w:space="0" w:color="auto"/>
              <w:bottom w:val="single" w:sz="4" w:space="0" w:color="auto"/>
              <w:right w:val="single" w:sz="4" w:space="0" w:color="auto"/>
            </w:tcBorders>
          </w:tcPr>
          <w:p w:rsidR="00BD482A" w:rsidRPr="00BD482A" w:rsidRDefault="00BD482A" w:rsidP="00BD482A">
            <w:pPr>
              <w:spacing w:line="360" w:lineRule="auto"/>
              <w:rPr>
                <w:rFonts w:ascii="Arial" w:hAnsi="Arial" w:cs="Arial"/>
                <w:b/>
                <w:sz w:val="22"/>
                <w:szCs w:val="22"/>
                <w:u w:val="single"/>
              </w:rPr>
            </w:pPr>
            <w:r w:rsidRPr="00BD482A">
              <w:rPr>
                <w:rFonts w:ascii="Arial" w:hAnsi="Arial" w:cs="Arial"/>
                <w:b/>
                <w:sz w:val="22"/>
                <w:szCs w:val="22"/>
                <w:u w:val="single"/>
              </w:rPr>
              <w:t>Local Calling Areas</w:t>
            </w:r>
          </w:p>
        </w:tc>
      </w:tr>
      <w:tr w:rsidR="00BD482A" w:rsidRPr="00BD482A" w:rsidTr="00BD482A">
        <w:trPr>
          <w:trHeight w:val="20"/>
          <w:jc w:val="center"/>
        </w:trPr>
        <w:tc>
          <w:tcPr>
            <w:tcW w:w="2213" w:type="dxa"/>
            <w:tcBorders>
              <w:top w:val="single" w:sz="4" w:space="0" w:color="auto"/>
              <w:left w:val="single" w:sz="4" w:space="0" w:color="auto"/>
              <w:bottom w:val="single" w:sz="4" w:space="0" w:color="auto"/>
              <w:right w:val="single" w:sz="4" w:space="0" w:color="auto"/>
            </w:tcBorders>
            <w:noWrap/>
            <w:hideMark/>
          </w:tcPr>
          <w:p w:rsidR="00BD482A" w:rsidRPr="00BD482A" w:rsidRDefault="00BD482A" w:rsidP="00BD482A">
            <w:pPr>
              <w:spacing w:line="360" w:lineRule="auto"/>
              <w:rPr>
                <w:rFonts w:ascii="Arial" w:hAnsi="Arial" w:cs="Arial"/>
                <w:sz w:val="22"/>
                <w:szCs w:val="22"/>
              </w:rPr>
            </w:pPr>
            <w:r w:rsidRPr="00BD482A">
              <w:rPr>
                <w:rFonts w:ascii="Arial" w:hAnsi="Arial" w:cs="Arial"/>
                <w:sz w:val="22"/>
                <w:szCs w:val="22"/>
              </w:rPr>
              <w:t>Carlisle</w:t>
            </w:r>
          </w:p>
        </w:tc>
        <w:tc>
          <w:tcPr>
            <w:tcW w:w="7363" w:type="dxa"/>
            <w:tcBorders>
              <w:top w:val="single" w:sz="4" w:space="0" w:color="auto"/>
              <w:left w:val="single" w:sz="4" w:space="0" w:color="auto"/>
              <w:bottom w:val="single" w:sz="4" w:space="0" w:color="auto"/>
              <w:right w:val="single" w:sz="4" w:space="0" w:color="auto"/>
            </w:tcBorders>
          </w:tcPr>
          <w:p w:rsidR="00BD482A" w:rsidRPr="00BD482A" w:rsidRDefault="00BD482A" w:rsidP="00BD482A">
            <w:pPr>
              <w:rPr>
                <w:rFonts w:ascii="Arial" w:hAnsi="Arial" w:cs="Arial"/>
                <w:sz w:val="22"/>
                <w:szCs w:val="22"/>
              </w:rPr>
            </w:pPr>
            <w:r w:rsidRPr="00BD482A">
              <w:rPr>
                <w:rFonts w:ascii="Arial" w:hAnsi="Arial" w:cs="Arial"/>
                <w:sz w:val="22"/>
                <w:szCs w:val="22"/>
              </w:rPr>
              <w:t>Carlisle, Mount Holly Springs, Newville</w:t>
            </w:r>
          </w:p>
        </w:tc>
      </w:tr>
      <w:tr w:rsidR="00BD482A" w:rsidRPr="00BD482A" w:rsidTr="00BD482A">
        <w:trPr>
          <w:trHeight w:val="20"/>
          <w:jc w:val="center"/>
        </w:trPr>
        <w:tc>
          <w:tcPr>
            <w:tcW w:w="2213" w:type="dxa"/>
            <w:tcBorders>
              <w:top w:val="single" w:sz="4" w:space="0" w:color="auto"/>
              <w:left w:val="single" w:sz="4" w:space="0" w:color="auto"/>
              <w:bottom w:val="single" w:sz="4" w:space="0" w:color="auto"/>
              <w:right w:val="single" w:sz="4" w:space="0" w:color="auto"/>
            </w:tcBorders>
            <w:noWrap/>
            <w:hideMark/>
          </w:tcPr>
          <w:p w:rsidR="00BD482A" w:rsidRPr="00BD482A" w:rsidRDefault="00BD482A" w:rsidP="00BD482A">
            <w:pPr>
              <w:spacing w:line="360" w:lineRule="auto"/>
              <w:rPr>
                <w:rFonts w:ascii="Arial" w:hAnsi="Arial" w:cs="Arial"/>
                <w:sz w:val="22"/>
                <w:szCs w:val="22"/>
              </w:rPr>
            </w:pPr>
            <w:r w:rsidRPr="00BD482A">
              <w:rPr>
                <w:rFonts w:ascii="Arial" w:hAnsi="Arial" w:cs="Arial"/>
                <w:sz w:val="22"/>
                <w:szCs w:val="22"/>
              </w:rPr>
              <w:t>Chambersburg</w:t>
            </w:r>
          </w:p>
        </w:tc>
        <w:tc>
          <w:tcPr>
            <w:tcW w:w="7363" w:type="dxa"/>
            <w:tcBorders>
              <w:top w:val="single" w:sz="4" w:space="0" w:color="auto"/>
              <w:left w:val="single" w:sz="4" w:space="0" w:color="auto"/>
              <w:bottom w:val="single" w:sz="4" w:space="0" w:color="auto"/>
              <w:right w:val="single" w:sz="4" w:space="0" w:color="auto"/>
            </w:tcBorders>
          </w:tcPr>
          <w:p w:rsidR="00BD482A" w:rsidRPr="00BD482A" w:rsidRDefault="00BD482A" w:rsidP="00BD482A">
            <w:pPr>
              <w:rPr>
                <w:rFonts w:ascii="Arial" w:hAnsi="Arial" w:cs="Arial"/>
                <w:sz w:val="22"/>
                <w:szCs w:val="22"/>
              </w:rPr>
            </w:pPr>
            <w:r w:rsidRPr="00BD482A">
              <w:rPr>
                <w:rFonts w:ascii="Arial" w:hAnsi="Arial" w:cs="Arial"/>
                <w:sz w:val="22"/>
                <w:szCs w:val="22"/>
              </w:rPr>
              <w:t>Chambersburg, Fayetteville, Marion, Saint Thomas</w:t>
            </w:r>
          </w:p>
        </w:tc>
      </w:tr>
      <w:tr w:rsidR="00BD482A" w:rsidRPr="00BD482A" w:rsidTr="00BD482A">
        <w:trPr>
          <w:trHeight w:val="20"/>
          <w:jc w:val="center"/>
        </w:trPr>
        <w:tc>
          <w:tcPr>
            <w:tcW w:w="2213" w:type="dxa"/>
            <w:tcBorders>
              <w:top w:val="single" w:sz="4" w:space="0" w:color="auto"/>
              <w:left w:val="single" w:sz="4" w:space="0" w:color="auto"/>
              <w:bottom w:val="single" w:sz="4" w:space="0" w:color="auto"/>
              <w:right w:val="single" w:sz="4" w:space="0" w:color="auto"/>
            </w:tcBorders>
            <w:noWrap/>
            <w:hideMark/>
          </w:tcPr>
          <w:p w:rsidR="00BD482A" w:rsidRPr="00BD482A" w:rsidRDefault="00BD482A" w:rsidP="00BD482A">
            <w:pPr>
              <w:spacing w:line="360" w:lineRule="auto"/>
              <w:rPr>
                <w:rFonts w:ascii="Arial" w:hAnsi="Arial" w:cs="Arial"/>
                <w:sz w:val="22"/>
                <w:szCs w:val="22"/>
              </w:rPr>
            </w:pPr>
            <w:r w:rsidRPr="00BD482A">
              <w:rPr>
                <w:rFonts w:ascii="Arial" w:hAnsi="Arial" w:cs="Arial"/>
                <w:sz w:val="22"/>
                <w:szCs w:val="22"/>
              </w:rPr>
              <w:t>Columbia</w:t>
            </w:r>
          </w:p>
        </w:tc>
        <w:tc>
          <w:tcPr>
            <w:tcW w:w="7363" w:type="dxa"/>
            <w:tcBorders>
              <w:top w:val="single" w:sz="4" w:space="0" w:color="auto"/>
              <w:left w:val="single" w:sz="4" w:space="0" w:color="auto"/>
              <w:bottom w:val="single" w:sz="4" w:space="0" w:color="auto"/>
              <w:right w:val="single" w:sz="4" w:space="0" w:color="auto"/>
            </w:tcBorders>
          </w:tcPr>
          <w:p w:rsidR="00BD482A" w:rsidRPr="00BD482A" w:rsidRDefault="00BD482A" w:rsidP="00BD482A">
            <w:pPr>
              <w:rPr>
                <w:rFonts w:ascii="Arial" w:hAnsi="Arial" w:cs="Arial"/>
                <w:sz w:val="22"/>
                <w:szCs w:val="22"/>
              </w:rPr>
            </w:pPr>
            <w:r w:rsidRPr="00BD482A">
              <w:rPr>
                <w:rFonts w:ascii="Arial" w:hAnsi="Arial" w:cs="Arial"/>
                <w:sz w:val="22"/>
                <w:szCs w:val="22"/>
              </w:rPr>
              <w:t>Columbia, Elizabethtown, Lancaster (Verizon Pa.), Marietta, Mount Joy, Mountville, Wrightsville (Verizon North)</w:t>
            </w:r>
          </w:p>
        </w:tc>
      </w:tr>
      <w:tr w:rsidR="00BD482A" w:rsidRPr="00BD482A" w:rsidTr="00BD482A">
        <w:trPr>
          <w:trHeight w:val="20"/>
          <w:jc w:val="center"/>
        </w:trPr>
        <w:tc>
          <w:tcPr>
            <w:tcW w:w="2213" w:type="dxa"/>
            <w:tcBorders>
              <w:top w:val="single" w:sz="4" w:space="0" w:color="auto"/>
              <w:left w:val="single" w:sz="4" w:space="0" w:color="auto"/>
              <w:bottom w:val="single" w:sz="4" w:space="0" w:color="auto"/>
              <w:right w:val="single" w:sz="4" w:space="0" w:color="auto"/>
            </w:tcBorders>
            <w:noWrap/>
            <w:hideMark/>
          </w:tcPr>
          <w:p w:rsidR="00BD482A" w:rsidRPr="00BD482A" w:rsidRDefault="00BD482A" w:rsidP="00BD482A">
            <w:pPr>
              <w:spacing w:line="360" w:lineRule="auto"/>
              <w:rPr>
                <w:rFonts w:ascii="Arial" w:hAnsi="Arial" w:cs="Arial"/>
                <w:sz w:val="22"/>
                <w:szCs w:val="22"/>
              </w:rPr>
            </w:pPr>
            <w:r w:rsidRPr="00BD482A">
              <w:rPr>
                <w:rFonts w:ascii="Arial" w:hAnsi="Arial" w:cs="Arial"/>
                <w:sz w:val="22"/>
                <w:szCs w:val="22"/>
              </w:rPr>
              <w:t>Fayetteville</w:t>
            </w:r>
          </w:p>
        </w:tc>
        <w:tc>
          <w:tcPr>
            <w:tcW w:w="7363" w:type="dxa"/>
            <w:tcBorders>
              <w:top w:val="single" w:sz="4" w:space="0" w:color="auto"/>
              <w:left w:val="single" w:sz="4" w:space="0" w:color="auto"/>
              <w:bottom w:val="single" w:sz="4" w:space="0" w:color="auto"/>
              <w:right w:val="single" w:sz="4" w:space="0" w:color="auto"/>
            </w:tcBorders>
          </w:tcPr>
          <w:p w:rsidR="00BD482A" w:rsidRPr="00BD482A" w:rsidRDefault="00BD482A" w:rsidP="00BD482A">
            <w:pPr>
              <w:rPr>
                <w:rFonts w:ascii="Arial" w:hAnsi="Arial" w:cs="Arial"/>
                <w:sz w:val="22"/>
                <w:szCs w:val="22"/>
              </w:rPr>
            </w:pPr>
            <w:r w:rsidRPr="00BD482A">
              <w:rPr>
                <w:rFonts w:ascii="Arial" w:hAnsi="Arial" w:cs="Arial"/>
                <w:sz w:val="22"/>
                <w:szCs w:val="22"/>
              </w:rPr>
              <w:t>Chambersburg, Fayetteville</w:t>
            </w:r>
          </w:p>
        </w:tc>
      </w:tr>
      <w:tr w:rsidR="00BD482A" w:rsidRPr="00BD482A" w:rsidTr="00BD482A">
        <w:trPr>
          <w:trHeight w:val="20"/>
          <w:jc w:val="center"/>
        </w:trPr>
        <w:tc>
          <w:tcPr>
            <w:tcW w:w="2213" w:type="dxa"/>
            <w:tcBorders>
              <w:top w:val="single" w:sz="4" w:space="0" w:color="auto"/>
              <w:left w:val="single" w:sz="4" w:space="0" w:color="auto"/>
              <w:bottom w:val="single" w:sz="4" w:space="0" w:color="auto"/>
              <w:right w:val="single" w:sz="4" w:space="0" w:color="auto"/>
            </w:tcBorders>
            <w:noWrap/>
            <w:hideMark/>
          </w:tcPr>
          <w:p w:rsidR="00BD482A" w:rsidRPr="00BD482A" w:rsidRDefault="00BD482A" w:rsidP="00BD482A">
            <w:pPr>
              <w:spacing w:line="360" w:lineRule="auto"/>
              <w:rPr>
                <w:rFonts w:ascii="Arial" w:hAnsi="Arial" w:cs="Arial"/>
                <w:sz w:val="22"/>
                <w:szCs w:val="22"/>
              </w:rPr>
            </w:pPr>
            <w:r w:rsidRPr="00BD482A">
              <w:rPr>
                <w:rFonts w:ascii="Arial" w:hAnsi="Arial" w:cs="Arial"/>
                <w:sz w:val="22"/>
                <w:szCs w:val="22"/>
              </w:rPr>
              <w:t>Marietta</w:t>
            </w:r>
          </w:p>
        </w:tc>
        <w:tc>
          <w:tcPr>
            <w:tcW w:w="7363" w:type="dxa"/>
            <w:tcBorders>
              <w:top w:val="single" w:sz="4" w:space="0" w:color="auto"/>
              <w:left w:val="single" w:sz="4" w:space="0" w:color="auto"/>
              <w:bottom w:val="single" w:sz="4" w:space="0" w:color="auto"/>
              <w:right w:val="single" w:sz="4" w:space="0" w:color="auto"/>
            </w:tcBorders>
          </w:tcPr>
          <w:p w:rsidR="00BD482A" w:rsidRPr="00BD482A" w:rsidRDefault="00BD482A" w:rsidP="00BD482A">
            <w:pPr>
              <w:rPr>
                <w:rFonts w:ascii="Arial" w:hAnsi="Arial" w:cs="Arial"/>
                <w:sz w:val="22"/>
                <w:szCs w:val="22"/>
              </w:rPr>
            </w:pPr>
            <w:r w:rsidRPr="00BD482A">
              <w:rPr>
                <w:rFonts w:ascii="Arial" w:hAnsi="Arial" w:cs="Arial"/>
                <w:sz w:val="22"/>
                <w:szCs w:val="22"/>
              </w:rPr>
              <w:t>Columbia, Elizabethtown, Lancaster (Verizon Pa.), Marietta, Mt. Joy, Mountville</w:t>
            </w:r>
          </w:p>
        </w:tc>
      </w:tr>
      <w:tr w:rsidR="00BD482A" w:rsidRPr="00BD482A" w:rsidTr="00BD482A">
        <w:trPr>
          <w:trHeight w:val="20"/>
          <w:jc w:val="center"/>
        </w:trPr>
        <w:tc>
          <w:tcPr>
            <w:tcW w:w="2213" w:type="dxa"/>
            <w:tcBorders>
              <w:top w:val="single" w:sz="4" w:space="0" w:color="auto"/>
              <w:left w:val="single" w:sz="4" w:space="0" w:color="auto"/>
              <w:bottom w:val="single" w:sz="4" w:space="0" w:color="auto"/>
              <w:right w:val="single" w:sz="4" w:space="0" w:color="auto"/>
            </w:tcBorders>
            <w:noWrap/>
            <w:hideMark/>
          </w:tcPr>
          <w:p w:rsidR="00BD482A" w:rsidRPr="00BD482A" w:rsidRDefault="00BD482A" w:rsidP="00BD482A">
            <w:pPr>
              <w:spacing w:line="360" w:lineRule="auto"/>
              <w:rPr>
                <w:rFonts w:ascii="Arial" w:hAnsi="Arial" w:cs="Arial"/>
                <w:sz w:val="22"/>
                <w:szCs w:val="22"/>
              </w:rPr>
            </w:pPr>
            <w:r w:rsidRPr="00BD482A">
              <w:rPr>
                <w:rFonts w:ascii="Arial" w:hAnsi="Arial" w:cs="Arial"/>
                <w:sz w:val="22"/>
                <w:szCs w:val="22"/>
              </w:rPr>
              <w:t>Shippensburg</w:t>
            </w:r>
          </w:p>
        </w:tc>
        <w:tc>
          <w:tcPr>
            <w:tcW w:w="7363" w:type="dxa"/>
            <w:tcBorders>
              <w:top w:val="single" w:sz="4" w:space="0" w:color="auto"/>
              <w:left w:val="single" w:sz="4" w:space="0" w:color="auto"/>
              <w:bottom w:val="single" w:sz="4" w:space="0" w:color="auto"/>
              <w:right w:val="single" w:sz="4" w:space="0" w:color="auto"/>
            </w:tcBorders>
          </w:tcPr>
          <w:p w:rsidR="00BD482A" w:rsidRPr="00BD482A" w:rsidRDefault="00BD482A" w:rsidP="00BD482A">
            <w:pPr>
              <w:rPr>
                <w:rFonts w:ascii="Arial" w:hAnsi="Arial" w:cs="Arial"/>
                <w:sz w:val="22"/>
                <w:szCs w:val="22"/>
              </w:rPr>
            </w:pPr>
            <w:r w:rsidRPr="00BD482A">
              <w:rPr>
                <w:rFonts w:ascii="Arial" w:hAnsi="Arial" w:cs="Arial"/>
                <w:sz w:val="22"/>
                <w:szCs w:val="22"/>
              </w:rPr>
              <w:t>Chambersburg, Newburg, Shippensburg</w:t>
            </w:r>
          </w:p>
        </w:tc>
      </w:tr>
      <w:tr w:rsidR="00BD482A" w:rsidRPr="00BD482A" w:rsidTr="00BD482A">
        <w:trPr>
          <w:trHeight w:val="20"/>
          <w:jc w:val="center"/>
        </w:trPr>
        <w:tc>
          <w:tcPr>
            <w:tcW w:w="2213" w:type="dxa"/>
            <w:tcBorders>
              <w:top w:val="single" w:sz="4" w:space="0" w:color="auto"/>
              <w:left w:val="single" w:sz="4" w:space="0" w:color="auto"/>
              <w:bottom w:val="single" w:sz="4" w:space="0" w:color="auto"/>
              <w:right w:val="single" w:sz="4" w:space="0" w:color="auto"/>
            </w:tcBorders>
            <w:noWrap/>
            <w:hideMark/>
          </w:tcPr>
          <w:p w:rsidR="00BD482A" w:rsidRPr="00BD482A" w:rsidRDefault="00BD482A" w:rsidP="00BD482A">
            <w:pPr>
              <w:spacing w:line="360" w:lineRule="auto"/>
              <w:rPr>
                <w:rFonts w:ascii="Arial" w:hAnsi="Arial" w:cs="Arial"/>
                <w:sz w:val="22"/>
                <w:szCs w:val="22"/>
              </w:rPr>
            </w:pPr>
            <w:r w:rsidRPr="00BD482A">
              <w:rPr>
                <w:rFonts w:ascii="Arial" w:hAnsi="Arial" w:cs="Arial"/>
                <w:sz w:val="22"/>
                <w:szCs w:val="22"/>
              </w:rPr>
              <w:t>Waynesboro</w:t>
            </w:r>
          </w:p>
        </w:tc>
        <w:tc>
          <w:tcPr>
            <w:tcW w:w="7363" w:type="dxa"/>
            <w:tcBorders>
              <w:top w:val="single" w:sz="4" w:space="0" w:color="auto"/>
              <w:left w:val="single" w:sz="4" w:space="0" w:color="auto"/>
              <w:bottom w:val="single" w:sz="4" w:space="0" w:color="auto"/>
              <w:right w:val="single" w:sz="4" w:space="0" w:color="auto"/>
            </w:tcBorders>
          </w:tcPr>
          <w:p w:rsidR="00BD482A" w:rsidRPr="00BD482A" w:rsidRDefault="00BD482A" w:rsidP="00BD482A">
            <w:pPr>
              <w:rPr>
                <w:rFonts w:ascii="Arial" w:hAnsi="Arial" w:cs="Arial"/>
                <w:sz w:val="22"/>
                <w:szCs w:val="22"/>
              </w:rPr>
            </w:pPr>
            <w:r w:rsidRPr="00BD482A">
              <w:rPr>
                <w:rFonts w:ascii="Arial" w:hAnsi="Arial" w:cs="Arial"/>
                <w:sz w:val="22"/>
                <w:szCs w:val="22"/>
              </w:rPr>
              <w:t xml:space="preserve">Blue Ridge Summit, Greencastle, </w:t>
            </w:r>
            <w:proofErr w:type="spellStart"/>
            <w:r w:rsidRPr="00BD482A">
              <w:rPr>
                <w:rFonts w:ascii="Arial" w:hAnsi="Arial" w:cs="Arial"/>
                <w:sz w:val="22"/>
                <w:szCs w:val="22"/>
              </w:rPr>
              <w:t>Highfield</w:t>
            </w:r>
            <w:proofErr w:type="spellEnd"/>
            <w:r w:rsidRPr="00BD482A">
              <w:rPr>
                <w:rFonts w:ascii="Arial" w:hAnsi="Arial" w:cs="Arial"/>
                <w:sz w:val="22"/>
                <w:szCs w:val="22"/>
              </w:rPr>
              <w:t>, Md. (C &amp; P Tel. Co. of Md.), Waynesboro, Chambersburg</w:t>
            </w:r>
          </w:p>
        </w:tc>
      </w:tr>
    </w:tbl>
    <w:p w:rsidR="00BD482A" w:rsidRDefault="00BD482A" w:rsidP="004F3F2E">
      <w:pPr>
        <w:ind w:left="1440" w:hanging="900"/>
        <w:jc w:val="both"/>
        <w:rPr>
          <w:rFonts w:ascii="Arial" w:hAnsi="Arial"/>
        </w:rPr>
      </w:pPr>
    </w:p>
    <w:p w:rsidR="00B25B6E" w:rsidRPr="007C4DE9" w:rsidRDefault="00B25B6E" w:rsidP="007C4DE9">
      <w:pPr>
        <w:keepNext/>
        <w:ind w:left="720" w:hanging="720"/>
        <w:jc w:val="both"/>
        <w:rPr>
          <w:rFonts w:ascii="Arial" w:hAnsi="Arial"/>
        </w:rPr>
      </w:pPr>
      <w:r w:rsidRPr="007C4DE9">
        <w:rPr>
          <w:rFonts w:ascii="Arial" w:hAnsi="Arial"/>
        </w:rPr>
        <w:lastRenderedPageBreak/>
        <w:t>1</w:t>
      </w:r>
      <w:r w:rsidRPr="007C4DE9">
        <w:rPr>
          <w:rFonts w:ascii="Arial" w:hAnsi="Arial"/>
        </w:rPr>
        <w:tab/>
        <w:t>GENERAL (Cont’d)</w:t>
      </w:r>
    </w:p>
    <w:p w:rsidR="007C4DE9" w:rsidRDefault="007C4DE9" w:rsidP="007C4DE9">
      <w:pPr>
        <w:keepNext/>
        <w:ind w:left="720" w:hanging="720"/>
        <w:jc w:val="both"/>
        <w:rPr>
          <w:rFonts w:ascii="Arial" w:hAnsi="Arial"/>
        </w:rPr>
      </w:pPr>
    </w:p>
    <w:p w:rsidR="005126B3" w:rsidRPr="007C4DE9" w:rsidRDefault="005126B3" w:rsidP="007C4DE9">
      <w:pPr>
        <w:keepNext/>
        <w:ind w:left="720" w:hanging="720"/>
        <w:jc w:val="both"/>
        <w:rPr>
          <w:rFonts w:ascii="Arial" w:hAnsi="Arial"/>
        </w:rPr>
      </w:pPr>
      <w:r w:rsidRPr="007C4DE9">
        <w:rPr>
          <w:rFonts w:ascii="Arial" w:hAnsi="Arial"/>
        </w:rPr>
        <w:t>1.2</w:t>
      </w:r>
      <w:r w:rsidRPr="007C4DE9">
        <w:rPr>
          <w:rFonts w:ascii="Arial" w:hAnsi="Arial"/>
        </w:rPr>
        <w:tab/>
        <w:t>Application of the Tariff (Cont’d)</w:t>
      </w:r>
    </w:p>
    <w:p w:rsidR="005126B3" w:rsidRDefault="005126B3" w:rsidP="005126B3">
      <w:pPr>
        <w:keepNext/>
        <w:ind w:left="1440" w:hanging="900"/>
        <w:jc w:val="both"/>
        <w:rPr>
          <w:rFonts w:ascii="Arial" w:hAnsi="Arial"/>
        </w:rPr>
      </w:pPr>
    </w:p>
    <w:p w:rsidR="00BD482A" w:rsidRDefault="00BD482A" w:rsidP="005126B3">
      <w:pPr>
        <w:keepNext/>
        <w:ind w:left="1440" w:hanging="900"/>
        <w:jc w:val="both"/>
        <w:rPr>
          <w:rFonts w:ascii="Arial" w:hAnsi="Arial"/>
        </w:rPr>
      </w:pPr>
      <w:r>
        <w:rPr>
          <w:rFonts w:ascii="Arial" w:hAnsi="Arial"/>
        </w:rPr>
        <w:t>Verizon Pennsylvania Exchanges:</w:t>
      </w:r>
    </w:p>
    <w:p w:rsidR="00BD482A" w:rsidRDefault="00BD482A" w:rsidP="005126B3">
      <w:pPr>
        <w:keepNext/>
        <w:ind w:left="1440" w:hanging="900"/>
        <w:jc w:val="both"/>
        <w:rPr>
          <w:rFonts w:ascii="Arial" w:hAnsi="Arial"/>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7363"/>
      </w:tblGrid>
      <w:tr w:rsidR="00BD482A" w:rsidRPr="00BD482A" w:rsidTr="00BD482A">
        <w:trPr>
          <w:trHeight w:val="20"/>
          <w:tblHeader/>
          <w:jc w:val="center"/>
        </w:trPr>
        <w:tc>
          <w:tcPr>
            <w:tcW w:w="2213" w:type="dxa"/>
            <w:tcBorders>
              <w:top w:val="single" w:sz="4" w:space="0" w:color="auto"/>
              <w:left w:val="single" w:sz="4" w:space="0" w:color="auto"/>
              <w:bottom w:val="single" w:sz="4" w:space="0" w:color="auto"/>
              <w:right w:val="single" w:sz="4" w:space="0" w:color="auto"/>
            </w:tcBorders>
            <w:noWrap/>
            <w:hideMark/>
          </w:tcPr>
          <w:p w:rsidR="00BD482A" w:rsidRPr="00BD482A" w:rsidRDefault="00BD482A" w:rsidP="005126B3">
            <w:pPr>
              <w:keepNext/>
              <w:spacing w:line="360" w:lineRule="auto"/>
              <w:rPr>
                <w:rFonts w:ascii="Arial" w:hAnsi="Arial" w:cs="Arial"/>
                <w:b/>
                <w:sz w:val="22"/>
                <w:szCs w:val="22"/>
                <w:u w:val="single"/>
              </w:rPr>
            </w:pPr>
            <w:r w:rsidRPr="00BD482A">
              <w:rPr>
                <w:rFonts w:ascii="Arial" w:hAnsi="Arial" w:cs="Arial"/>
                <w:b/>
                <w:sz w:val="22"/>
                <w:szCs w:val="22"/>
                <w:u w:val="single"/>
              </w:rPr>
              <w:t>Exchange</w:t>
            </w:r>
          </w:p>
        </w:tc>
        <w:tc>
          <w:tcPr>
            <w:tcW w:w="7363" w:type="dxa"/>
            <w:tcBorders>
              <w:top w:val="single" w:sz="4" w:space="0" w:color="auto"/>
              <w:left w:val="single" w:sz="4" w:space="0" w:color="auto"/>
              <w:bottom w:val="single" w:sz="4" w:space="0" w:color="auto"/>
              <w:right w:val="single" w:sz="4" w:space="0" w:color="auto"/>
            </w:tcBorders>
          </w:tcPr>
          <w:p w:rsidR="00BD482A" w:rsidRPr="00BD482A" w:rsidRDefault="00BD482A" w:rsidP="005126B3">
            <w:pPr>
              <w:keepNext/>
              <w:spacing w:line="360" w:lineRule="auto"/>
              <w:rPr>
                <w:rFonts w:ascii="Arial" w:hAnsi="Arial" w:cs="Arial"/>
                <w:b/>
                <w:sz w:val="22"/>
                <w:szCs w:val="22"/>
                <w:u w:val="single"/>
              </w:rPr>
            </w:pPr>
            <w:r w:rsidRPr="00BD482A">
              <w:rPr>
                <w:rFonts w:ascii="Arial" w:hAnsi="Arial" w:cs="Arial"/>
                <w:b/>
                <w:sz w:val="22"/>
                <w:szCs w:val="22"/>
                <w:u w:val="single"/>
              </w:rPr>
              <w:t>Local Calling Areas</w:t>
            </w:r>
          </w:p>
        </w:tc>
      </w:tr>
      <w:tr w:rsidR="00BD482A" w:rsidRPr="00BD482A" w:rsidTr="00BD482A">
        <w:trPr>
          <w:trHeight w:val="20"/>
          <w:jc w:val="center"/>
        </w:trPr>
        <w:tc>
          <w:tcPr>
            <w:tcW w:w="2213" w:type="dxa"/>
            <w:tcBorders>
              <w:top w:val="single" w:sz="4" w:space="0" w:color="auto"/>
              <w:left w:val="single" w:sz="4" w:space="0" w:color="auto"/>
              <w:bottom w:val="single" w:sz="4" w:space="0" w:color="auto"/>
              <w:right w:val="single" w:sz="4" w:space="0" w:color="auto"/>
            </w:tcBorders>
            <w:noWrap/>
            <w:hideMark/>
          </w:tcPr>
          <w:p w:rsidR="00BD482A" w:rsidRPr="00BD482A" w:rsidRDefault="00BD482A" w:rsidP="005126B3">
            <w:pPr>
              <w:keepNext/>
              <w:spacing w:line="360" w:lineRule="auto"/>
              <w:rPr>
                <w:rFonts w:ascii="Arial" w:hAnsi="Arial" w:cs="Arial"/>
                <w:sz w:val="22"/>
                <w:szCs w:val="22"/>
              </w:rPr>
            </w:pPr>
            <w:r w:rsidRPr="00BD482A">
              <w:rPr>
                <w:rFonts w:ascii="Arial" w:hAnsi="Arial" w:cs="Arial"/>
                <w:sz w:val="22"/>
                <w:szCs w:val="22"/>
              </w:rPr>
              <w:t>Harrisburg Zone 1</w:t>
            </w:r>
          </w:p>
        </w:tc>
        <w:tc>
          <w:tcPr>
            <w:tcW w:w="7363" w:type="dxa"/>
            <w:tcBorders>
              <w:top w:val="single" w:sz="4" w:space="0" w:color="auto"/>
              <w:left w:val="single" w:sz="4" w:space="0" w:color="auto"/>
              <w:bottom w:val="single" w:sz="4" w:space="0" w:color="auto"/>
              <w:right w:val="single" w:sz="4" w:space="0" w:color="auto"/>
            </w:tcBorders>
          </w:tcPr>
          <w:p w:rsidR="00BD482A" w:rsidRPr="00BD482A" w:rsidRDefault="00BD482A" w:rsidP="005126B3">
            <w:pPr>
              <w:keepNext/>
              <w:rPr>
                <w:rFonts w:ascii="Arial" w:hAnsi="Arial" w:cs="Arial"/>
                <w:sz w:val="22"/>
                <w:szCs w:val="22"/>
              </w:rPr>
            </w:pPr>
            <w:r w:rsidRPr="00BD482A">
              <w:rPr>
                <w:rFonts w:ascii="Arial" w:hAnsi="Arial" w:cs="Arial"/>
                <w:sz w:val="22"/>
                <w:szCs w:val="22"/>
              </w:rPr>
              <w:t xml:space="preserve">Dauphin, Halifax, Harrisburg Zone 1, Harrisburg Zone 2, Hershey (Verizon North), Hummelstown, Lewisberry (Commonwealth Tel.), Marysville (CenturyLink), Mechanicsburg, Middletown, </w:t>
            </w:r>
            <w:proofErr w:type="spellStart"/>
            <w:r w:rsidRPr="00BD482A">
              <w:rPr>
                <w:rFonts w:ascii="Arial" w:hAnsi="Arial" w:cs="Arial"/>
                <w:sz w:val="22"/>
                <w:szCs w:val="22"/>
              </w:rPr>
              <w:t>Shellsville</w:t>
            </w:r>
            <w:proofErr w:type="spellEnd"/>
            <w:r w:rsidRPr="00BD482A">
              <w:rPr>
                <w:rFonts w:ascii="Arial" w:hAnsi="Arial" w:cs="Arial"/>
                <w:sz w:val="22"/>
                <w:szCs w:val="22"/>
              </w:rPr>
              <w:t xml:space="preserve"> (Verizon North)</w:t>
            </w:r>
          </w:p>
        </w:tc>
      </w:tr>
      <w:tr w:rsidR="00BD482A" w:rsidRPr="00BD482A" w:rsidTr="00BD482A">
        <w:trPr>
          <w:trHeight w:val="20"/>
          <w:jc w:val="center"/>
        </w:trPr>
        <w:tc>
          <w:tcPr>
            <w:tcW w:w="2213" w:type="dxa"/>
            <w:tcBorders>
              <w:top w:val="single" w:sz="4" w:space="0" w:color="auto"/>
              <w:left w:val="single" w:sz="4" w:space="0" w:color="auto"/>
              <w:bottom w:val="single" w:sz="4" w:space="0" w:color="auto"/>
              <w:right w:val="single" w:sz="4" w:space="0" w:color="auto"/>
            </w:tcBorders>
            <w:noWrap/>
            <w:hideMark/>
          </w:tcPr>
          <w:p w:rsidR="00BD482A" w:rsidRPr="00BD482A" w:rsidRDefault="00BD482A" w:rsidP="00BD482A">
            <w:pPr>
              <w:spacing w:line="360" w:lineRule="auto"/>
              <w:rPr>
                <w:rFonts w:ascii="Arial" w:hAnsi="Arial" w:cs="Arial"/>
                <w:sz w:val="22"/>
                <w:szCs w:val="22"/>
              </w:rPr>
            </w:pPr>
            <w:r w:rsidRPr="00BD482A">
              <w:rPr>
                <w:rFonts w:ascii="Arial" w:hAnsi="Arial" w:cs="Arial"/>
                <w:sz w:val="22"/>
                <w:szCs w:val="22"/>
              </w:rPr>
              <w:t>Harrisburg Zone 2</w:t>
            </w:r>
          </w:p>
        </w:tc>
        <w:tc>
          <w:tcPr>
            <w:tcW w:w="7363" w:type="dxa"/>
            <w:tcBorders>
              <w:top w:val="single" w:sz="4" w:space="0" w:color="auto"/>
              <w:left w:val="single" w:sz="4" w:space="0" w:color="auto"/>
              <w:bottom w:val="single" w:sz="4" w:space="0" w:color="auto"/>
              <w:right w:val="single" w:sz="4" w:space="0" w:color="auto"/>
            </w:tcBorders>
          </w:tcPr>
          <w:p w:rsidR="00BD482A" w:rsidRPr="00BD482A" w:rsidRDefault="00BD482A" w:rsidP="00BD482A">
            <w:pPr>
              <w:rPr>
                <w:rFonts w:ascii="Arial" w:hAnsi="Arial" w:cs="Arial"/>
                <w:sz w:val="22"/>
                <w:szCs w:val="22"/>
              </w:rPr>
            </w:pPr>
            <w:r w:rsidRPr="00BD482A">
              <w:rPr>
                <w:rFonts w:ascii="Arial" w:hAnsi="Arial" w:cs="Arial"/>
                <w:sz w:val="22"/>
                <w:szCs w:val="22"/>
              </w:rPr>
              <w:t>Harrisburg Zone 1, Harrisburg Zone 2, Hershey (Verizon North), Hummelstown, Middletown</w:t>
            </w:r>
          </w:p>
        </w:tc>
      </w:tr>
      <w:tr w:rsidR="00BD482A" w:rsidRPr="00BD482A" w:rsidTr="00BD482A">
        <w:trPr>
          <w:trHeight w:val="20"/>
          <w:jc w:val="center"/>
        </w:trPr>
        <w:tc>
          <w:tcPr>
            <w:tcW w:w="2213" w:type="dxa"/>
            <w:tcBorders>
              <w:top w:val="single" w:sz="4" w:space="0" w:color="auto"/>
              <w:left w:val="single" w:sz="4" w:space="0" w:color="auto"/>
              <w:bottom w:val="single" w:sz="4" w:space="0" w:color="auto"/>
              <w:right w:val="single" w:sz="4" w:space="0" w:color="auto"/>
            </w:tcBorders>
            <w:noWrap/>
            <w:hideMark/>
          </w:tcPr>
          <w:p w:rsidR="00BD482A" w:rsidRPr="00BD482A" w:rsidRDefault="00BD482A" w:rsidP="00BD482A">
            <w:pPr>
              <w:spacing w:line="360" w:lineRule="auto"/>
              <w:rPr>
                <w:rFonts w:ascii="Arial" w:hAnsi="Arial" w:cs="Arial"/>
                <w:sz w:val="22"/>
                <w:szCs w:val="22"/>
              </w:rPr>
            </w:pPr>
            <w:r w:rsidRPr="00BD482A">
              <w:rPr>
                <w:rFonts w:ascii="Arial" w:hAnsi="Arial" w:cs="Arial"/>
                <w:sz w:val="22"/>
                <w:szCs w:val="22"/>
              </w:rPr>
              <w:t>Hummelstown</w:t>
            </w:r>
          </w:p>
        </w:tc>
        <w:tc>
          <w:tcPr>
            <w:tcW w:w="7363" w:type="dxa"/>
            <w:tcBorders>
              <w:top w:val="single" w:sz="4" w:space="0" w:color="auto"/>
              <w:left w:val="single" w:sz="4" w:space="0" w:color="auto"/>
              <w:bottom w:val="single" w:sz="4" w:space="0" w:color="auto"/>
              <w:right w:val="single" w:sz="4" w:space="0" w:color="auto"/>
            </w:tcBorders>
          </w:tcPr>
          <w:p w:rsidR="00BD482A" w:rsidRPr="00BD482A" w:rsidRDefault="00BD482A" w:rsidP="00BD482A">
            <w:pPr>
              <w:rPr>
                <w:rFonts w:ascii="Arial" w:hAnsi="Arial" w:cs="Arial"/>
                <w:sz w:val="22"/>
                <w:szCs w:val="22"/>
              </w:rPr>
            </w:pPr>
            <w:r w:rsidRPr="00BD482A">
              <w:rPr>
                <w:rFonts w:ascii="Arial" w:hAnsi="Arial" w:cs="Arial"/>
                <w:sz w:val="22"/>
                <w:szCs w:val="22"/>
              </w:rPr>
              <w:t xml:space="preserve">Harrisburg Zone 1, Harrisburg Zone 2, Hershey (Verizon North), Hummelstown, Middletown, Palmyra, </w:t>
            </w:r>
            <w:proofErr w:type="spellStart"/>
            <w:r w:rsidRPr="00BD482A">
              <w:rPr>
                <w:rFonts w:ascii="Arial" w:hAnsi="Arial" w:cs="Arial"/>
                <w:sz w:val="22"/>
                <w:szCs w:val="22"/>
              </w:rPr>
              <w:t>Shellsville</w:t>
            </w:r>
            <w:proofErr w:type="spellEnd"/>
            <w:r w:rsidRPr="00BD482A">
              <w:rPr>
                <w:rFonts w:ascii="Arial" w:hAnsi="Arial" w:cs="Arial"/>
                <w:sz w:val="22"/>
                <w:szCs w:val="22"/>
              </w:rPr>
              <w:t xml:space="preserve"> (Verizon North)</w:t>
            </w:r>
          </w:p>
        </w:tc>
      </w:tr>
      <w:tr w:rsidR="00BD482A" w:rsidRPr="00BD482A" w:rsidTr="00BD482A">
        <w:trPr>
          <w:trHeight w:val="20"/>
          <w:jc w:val="center"/>
        </w:trPr>
        <w:tc>
          <w:tcPr>
            <w:tcW w:w="2213" w:type="dxa"/>
            <w:tcBorders>
              <w:top w:val="single" w:sz="4" w:space="0" w:color="auto"/>
              <w:left w:val="single" w:sz="4" w:space="0" w:color="auto"/>
              <w:bottom w:val="single" w:sz="4" w:space="0" w:color="auto"/>
              <w:right w:val="single" w:sz="4" w:space="0" w:color="auto"/>
            </w:tcBorders>
            <w:noWrap/>
            <w:hideMark/>
          </w:tcPr>
          <w:p w:rsidR="00BD482A" w:rsidRPr="00BD482A" w:rsidRDefault="00BD482A" w:rsidP="00BD482A">
            <w:pPr>
              <w:spacing w:line="360" w:lineRule="auto"/>
              <w:rPr>
                <w:rFonts w:ascii="Arial" w:hAnsi="Arial" w:cs="Arial"/>
                <w:sz w:val="22"/>
                <w:szCs w:val="22"/>
              </w:rPr>
            </w:pPr>
            <w:r w:rsidRPr="00BD482A">
              <w:rPr>
                <w:rFonts w:ascii="Arial" w:hAnsi="Arial" w:cs="Arial"/>
                <w:sz w:val="22"/>
                <w:szCs w:val="22"/>
              </w:rPr>
              <w:t>Mechanicsburg</w:t>
            </w:r>
          </w:p>
        </w:tc>
        <w:tc>
          <w:tcPr>
            <w:tcW w:w="7363" w:type="dxa"/>
            <w:tcBorders>
              <w:top w:val="single" w:sz="4" w:space="0" w:color="auto"/>
              <w:left w:val="single" w:sz="4" w:space="0" w:color="auto"/>
              <w:bottom w:val="single" w:sz="4" w:space="0" w:color="auto"/>
              <w:right w:val="single" w:sz="4" w:space="0" w:color="auto"/>
            </w:tcBorders>
          </w:tcPr>
          <w:p w:rsidR="00BD482A" w:rsidRPr="00BD482A" w:rsidRDefault="00BD482A" w:rsidP="00BD482A">
            <w:pPr>
              <w:rPr>
                <w:rFonts w:ascii="Arial" w:hAnsi="Arial" w:cs="Arial"/>
                <w:sz w:val="22"/>
                <w:szCs w:val="22"/>
              </w:rPr>
            </w:pPr>
            <w:r w:rsidRPr="00BD482A">
              <w:rPr>
                <w:rFonts w:ascii="Arial" w:hAnsi="Arial" w:cs="Arial"/>
                <w:sz w:val="22"/>
                <w:szCs w:val="22"/>
              </w:rPr>
              <w:t>Dillsburg (Verizon North), Harrisburg Zone 1, Lewisberry (Commonwealth Tel.), Mechanicsburg</w:t>
            </w:r>
          </w:p>
        </w:tc>
      </w:tr>
      <w:tr w:rsidR="00BD482A" w:rsidRPr="00BD482A" w:rsidTr="00BD482A">
        <w:trPr>
          <w:trHeight w:val="20"/>
          <w:jc w:val="center"/>
        </w:trPr>
        <w:tc>
          <w:tcPr>
            <w:tcW w:w="2213" w:type="dxa"/>
            <w:tcBorders>
              <w:top w:val="single" w:sz="4" w:space="0" w:color="auto"/>
              <w:left w:val="single" w:sz="4" w:space="0" w:color="auto"/>
              <w:bottom w:val="single" w:sz="4" w:space="0" w:color="auto"/>
              <w:right w:val="single" w:sz="4" w:space="0" w:color="auto"/>
            </w:tcBorders>
            <w:noWrap/>
            <w:hideMark/>
          </w:tcPr>
          <w:p w:rsidR="00BD482A" w:rsidRPr="00BD482A" w:rsidRDefault="00BD482A" w:rsidP="00BD482A">
            <w:pPr>
              <w:spacing w:line="360" w:lineRule="auto"/>
              <w:rPr>
                <w:rFonts w:ascii="Arial" w:hAnsi="Arial" w:cs="Arial"/>
                <w:sz w:val="22"/>
                <w:szCs w:val="22"/>
              </w:rPr>
            </w:pPr>
            <w:r w:rsidRPr="00BD482A">
              <w:rPr>
                <w:rFonts w:ascii="Arial" w:hAnsi="Arial" w:cs="Arial"/>
                <w:sz w:val="22"/>
                <w:szCs w:val="22"/>
              </w:rPr>
              <w:t>Middletown</w:t>
            </w:r>
          </w:p>
        </w:tc>
        <w:tc>
          <w:tcPr>
            <w:tcW w:w="7363" w:type="dxa"/>
            <w:tcBorders>
              <w:top w:val="single" w:sz="4" w:space="0" w:color="auto"/>
              <w:left w:val="single" w:sz="4" w:space="0" w:color="auto"/>
              <w:bottom w:val="single" w:sz="4" w:space="0" w:color="auto"/>
              <w:right w:val="single" w:sz="4" w:space="0" w:color="auto"/>
            </w:tcBorders>
          </w:tcPr>
          <w:p w:rsidR="00BD482A" w:rsidRPr="00BD482A" w:rsidRDefault="00BD482A" w:rsidP="00BD482A">
            <w:pPr>
              <w:rPr>
                <w:rFonts w:ascii="Arial" w:hAnsi="Arial" w:cs="Arial"/>
                <w:sz w:val="22"/>
                <w:szCs w:val="22"/>
              </w:rPr>
            </w:pPr>
            <w:r w:rsidRPr="00BD482A">
              <w:rPr>
                <w:rFonts w:ascii="Arial" w:hAnsi="Arial" w:cs="Arial"/>
                <w:sz w:val="22"/>
                <w:szCs w:val="22"/>
              </w:rPr>
              <w:t>Elizabethtown (CenturyLink), Harrisburg Zone 1, Harrisburg Zone 2, Hershey (Verizon North), Hummelstown, Middletown</w:t>
            </w:r>
          </w:p>
        </w:tc>
      </w:tr>
    </w:tbl>
    <w:p w:rsidR="00BD482A" w:rsidRDefault="00BD482A" w:rsidP="004F3F2E">
      <w:pPr>
        <w:ind w:left="1440" w:hanging="900"/>
        <w:jc w:val="both"/>
        <w:rPr>
          <w:rFonts w:ascii="Arial" w:hAnsi="Arial"/>
        </w:rPr>
      </w:pPr>
    </w:p>
    <w:p w:rsidR="00BD482A" w:rsidRDefault="00BD482A" w:rsidP="004F3F2E">
      <w:pPr>
        <w:ind w:left="1440" w:hanging="900"/>
        <w:jc w:val="both"/>
        <w:rPr>
          <w:rFonts w:ascii="Arial" w:hAnsi="Arial"/>
        </w:rPr>
      </w:pPr>
      <w:r>
        <w:rPr>
          <w:rFonts w:ascii="Arial" w:hAnsi="Arial"/>
        </w:rPr>
        <w:t>Verizon North Exchanges:</w:t>
      </w:r>
    </w:p>
    <w:p w:rsidR="00BD482A" w:rsidRDefault="00BD482A" w:rsidP="004F3F2E">
      <w:pPr>
        <w:ind w:left="1440" w:hanging="900"/>
        <w:jc w:val="both"/>
        <w:rPr>
          <w:rFonts w:ascii="Arial" w:hAnsi="Arial"/>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7363"/>
      </w:tblGrid>
      <w:tr w:rsidR="00BD482A" w:rsidRPr="00BD482A" w:rsidTr="00BD482A">
        <w:trPr>
          <w:trHeight w:val="20"/>
          <w:tblHeader/>
          <w:jc w:val="center"/>
        </w:trPr>
        <w:tc>
          <w:tcPr>
            <w:tcW w:w="2213" w:type="dxa"/>
            <w:tcBorders>
              <w:top w:val="single" w:sz="4" w:space="0" w:color="auto"/>
              <w:left w:val="single" w:sz="4" w:space="0" w:color="auto"/>
              <w:bottom w:val="single" w:sz="4" w:space="0" w:color="auto"/>
              <w:right w:val="single" w:sz="4" w:space="0" w:color="auto"/>
            </w:tcBorders>
            <w:noWrap/>
            <w:hideMark/>
          </w:tcPr>
          <w:p w:rsidR="00BD482A" w:rsidRPr="00BD482A" w:rsidRDefault="00BD482A">
            <w:pPr>
              <w:spacing w:line="360" w:lineRule="auto"/>
              <w:rPr>
                <w:rFonts w:ascii="Arial" w:hAnsi="Arial" w:cs="Arial"/>
                <w:b/>
                <w:sz w:val="22"/>
                <w:szCs w:val="22"/>
                <w:u w:val="single"/>
              </w:rPr>
            </w:pPr>
            <w:r w:rsidRPr="00BD482A">
              <w:rPr>
                <w:rFonts w:ascii="Arial" w:hAnsi="Arial" w:cs="Arial"/>
                <w:b/>
                <w:sz w:val="22"/>
                <w:szCs w:val="22"/>
                <w:u w:val="single"/>
              </w:rPr>
              <w:t>Exchange</w:t>
            </w:r>
          </w:p>
        </w:tc>
        <w:tc>
          <w:tcPr>
            <w:tcW w:w="7363" w:type="dxa"/>
            <w:tcBorders>
              <w:top w:val="single" w:sz="4" w:space="0" w:color="auto"/>
              <w:left w:val="single" w:sz="4" w:space="0" w:color="auto"/>
              <w:bottom w:val="single" w:sz="4" w:space="0" w:color="auto"/>
              <w:right w:val="single" w:sz="4" w:space="0" w:color="auto"/>
            </w:tcBorders>
          </w:tcPr>
          <w:p w:rsidR="00BD482A" w:rsidRPr="00BD482A" w:rsidRDefault="00BD482A">
            <w:pPr>
              <w:spacing w:line="360" w:lineRule="auto"/>
              <w:rPr>
                <w:rFonts w:ascii="Arial" w:hAnsi="Arial" w:cs="Arial"/>
                <w:b/>
                <w:sz w:val="22"/>
                <w:szCs w:val="22"/>
                <w:u w:val="single"/>
              </w:rPr>
            </w:pPr>
            <w:r w:rsidRPr="00BD482A">
              <w:rPr>
                <w:rFonts w:ascii="Arial" w:hAnsi="Arial" w:cs="Arial"/>
                <w:b/>
                <w:sz w:val="22"/>
                <w:szCs w:val="22"/>
                <w:u w:val="single"/>
              </w:rPr>
              <w:t>Local Calling Areas</w:t>
            </w:r>
          </w:p>
        </w:tc>
      </w:tr>
      <w:tr w:rsidR="00BD482A" w:rsidRPr="00BD482A" w:rsidTr="00BD482A">
        <w:trPr>
          <w:trHeight w:val="20"/>
          <w:jc w:val="center"/>
        </w:trPr>
        <w:tc>
          <w:tcPr>
            <w:tcW w:w="2213" w:type="dxa"/>
            <w:tcBorders>
              <w:top w:val="single" w:sz="4" w:space="0" w:color="auto"/>
              <w:left w:val="single" w:sz="4" w:space="0" w:color="auto"/>
              <w:bottom w:val="single" w:sz="4" w:space="0" w:color="auto"/>
              <w:right w:val="single" w:sz="4" w:space="0" w:color="auto"/>
            </w:tcBorders>
            <w:noWrap/>
            <w:hideMark/>
          </w:tcPr>
          <w:p w:rsidR="00BD482A" w:rsidRPr="00BD482A" w:rsidRDefault="00BD482A">
            <w:pPr>
              <w:spacing w:line="360" w:lineRule="auto"/>
              <w:rPr>
                <w:rFonts w:ascii="Arial" w:hAnsi="Arial" w:cs="Arial"/>
                <w:sz w:val="22"/>
                <w:szCs w:val="22"/>
              </w:rPr>
            </w:pPr>
            <w:r w:rsidRPr="00BD482A">
              <w:rPr>
                <w:rFonts w:ascii="Arial" w:hAnsi="Arial" w:cs="Arial"/>
                <w:sz w:val="22"/>
                <w:szCs w:val="22"/>
              </w:rPr>
              <w:t>Hershey</w:t>
            </w:r>
          </w:p>
        </w:tc>
        <w:tc>
          <w:tcPr>
            <w:tcW w:w="7363" w:type="dxa"/>
            <w:tcBorders>
              <w:top w:val="single" w:sz="4" w:space="0" w:color="auto"/>
              <w:left w:val="single" w:sz="4" w:space="0" w:color="auto"/>
              <w:bottom w:val="single" w:sz="4" w:space="0" w:color="auto"/>
              <w:right w:val="single" w:sz="4" w:space="0" w:color="auto"/>
            </w:tcBorders>
          </w:tcPr>
          <w:p w:rsidR="00BD482A" w:rsidRPr="00BD482A" w:rsidRDefault="00BD482A" w:rsidP="00590992">
            <w:pPr>
              <w:rPr>
                <w:rFonts w:ascii="Arial" w:hAnsi="Arial" w:cs="Arial"/>
                <w:sz w:val="22"/>
                <w:szCs w:val="22"/>
              </w:rPr>
            </w:pPr>
            <w:r w:rsidRPr="00BD482A">
              <w:rPr>
                <w:rFonts w:ascii="Arial" w:hAnsi="Arial" w:cs="Arial"/>
                <w:sz w:val="22"/>
                <w:szCs w:val="22"/>
              </w:rPr>
              <w:t xml:space="preserve">Annville, Elizabethtown (CenturyLink), Harrisburg Zone 1 and 2, Hummelstown, Lebanon, Middletown, Palmyra, </w:t>
            </w:r>
            <w:proofErr w:type="spellStart"/>
            <w:r w:rsidRPr="00BD482A">
              <w:rPr>
                <w:rFonts w:ascii="Arial" w:hAnsi="Arial" w:cs="Arial"/>
                <w:sz w:val="22"/>
                <w:szCs w:val="22"/>
              </w:rPr>
              <w:t>Shellsville</w:t>
            </w:r>
            <w:proofErr w:type="spellEnd"/>
            <w:r w:rsidRPr="00BD482A">
              <w:rPr>
                <w:rFonts w:ascii="Arial" w:hAnsi="Arial" w:cs="Arial"/>
                <w:sz w:val="22"/>
                <w:szCs w:val="22"/>
              </w:rPr>
              <w:t>, Steelton</w:t>
            </w:r>
          </w:p>
        </w:tc>
      </w:tr>
      <w:tr w:rsidR="00BD482A" w:rsidRPr="00BD482A" w:rsidTr="00BD482A">
        <w:trPr>
          <w:trHeight w:val="20"/>
          <w:jc w:val="center"/>
        </w:trPr>
        <w:tc>
          <w:tcPr>
            <w:tcW w:w="2213" w:type="dxa"/>
            <w:tcBorders>
              <w:top w:val="single" w:sz="4" w:space="0" w:color="auto"/>
              <w:left w:val="single" w:sz="4" w:space="0" w:color="auto"/>
              <w:bottom w:val="single" w:sz="4" w:space="0" w:color="auto"/>
              <w:right w:val="single" w:sz="4" w:space="0" w:color="auto"/>
            </w:tcBorders>
            <w:noWrap/>
            <w:hideMark/>
          </w:tcPr>
          <w:p w:rsidR="00BD482A" w:rsidRPr="00BD482A" w:rsidRDefault="00BD482A">
            <w:pPr>
              <w:spacing w:line="360" w:lineRule="auto"/>
              <w:rPr>
                <w:rFonts w:ascii="Arial" w:hAnsi="Arial" w:cs="Arial"/>
                <w:sz w:val="22"/>
                <w:szCs w:val="22"/>
              </w:rPr>
            </w:pPr>
            <w:r w:rsidRPr="00BD482A">
              <w:rPr>
                <w:rFonts w:ascii="Arial" w:hAnsi="Arial" w:cs="Arial"/>
                <w:sz w:val="22"/>
                <w:szCs w:val="22"/>
              </w:rPr>
              <w:t>Wrightsville</w:t>
            </w:r>
          </w:p>
        </w:tc>
        <w:tc>
          <w:tcPr>
            <w:tcW w:w="7363" w:type="dxa"/>
            <w:tcBorders>
              <w:top w:val="single" w:sz="4" w:space="0" w:color="auto"/>
              <w:left w:val="single" w:sz="4" w:space="0" w:color="auto"/>
              <w:bottom w:val="single" w:sz="4" w:space="0" w:color="auto"/>
              <w:right w:val="single" w:sz="4" w:space="0" w:color="auto"/>
            </w:tcBorders>
          </w:tcPr>
          <w:p w:rsidR="00BD482A" w:rsidRPr="00BD482A" w:rsidRDefault="00BD482A" w:rsidP="00590992">
            <w:pPr>
              <w:rPr>
                <w:rFonts w:ascii="Arial" w:hAnsi="Arial" w:cs="Arial"/>
                <w:sz w:val="22"/>
                <w:szCs w:val="22"/>
              </w:rPr>
            </w:pPr>
            <w:r w:rsidRPr="00BD482A">
              <w:rPr>
                <w:rFonts w:ascii="Arial" w:hAnsi="Arial" w:cs="Arial"/>
                <w:sz w:val="22"/>
                <w:szCs w:val="22"/>
              </w:rPr>
              <w:t>Red Lion, York, Columbia (CenturyLink)</w:t>
            </w:r>
          </w:p>
        </w:tc>
      </w:tr>
      <w:tr w:rsidR="00BD482A" w:rsidRPr="00BD482A" w:rsidTr="00BD482A">
        <w:trPr>
          <w:trHeight w:val="20"/>
          <w:jc w:val="center"/>
        </w:trPr>
        <w:tc>
          <w:tcPr>
            <w:tcW w:w="2213" w:type="dxa"/>
            <w:tcBorders>
              <w:top w:val="single" w:sz="4" w:space="0" w:color="auto"/>
              <w:left w:val="single" w:sz="4" w:space="0" w:color="auto"/>
              <w:bottom w:val="single" w:sz="4" w:space="0" w:color="auto"/>
              <w:right w:val="single" w:sz="4" w:space="0" w:color="auto"/>
            </w:tcBorders>
            <w:noWrap/>
            <w:hideMark/>
          </w:tcPr>
          <w:p w:rsidR="00BD482A" w:rsidRPr="00BD482A" w:rsidRDefault="00BD482A" w:rsidP="00917CEB">
            <w:pPr>
              <w:spacing w:line="360" w:lineRule="auto"/>
              <w:rPr>
                <w:rFonts w:ascii="Arial" w:hAnsi="Arial" w:cs="Arial"/>
                <w:sz w:val="22"/>
                <w:szCs w:val="22"/>
              </w:rPr>
            </w:pPr>
            <w:r w:rsidRPr="00BD482A">
              <w:rPr>
                <w:rFonts w:ascii="Arial" w:hAnsi="Arial" w:cs="Arial"/>
                <w:sz w:val="22"/>
                <w:szCs w:val="22"/>
              </w:rPr>
              <w:t>York</w:t>
            </w:r>
          </w:p>
        </w:tc>
        <w:tc>
          <w:tcPr>
            <w:tcW w:w="7363" w:type="dxa"/>
            <w:tcBorders>
              <w:top w:val="single" w:sz="4" w:space="0" w:color="auto"/>
              <w:left w:val="single" w:sz="4" w:space="0" w:color="auto"/>
              <w:bottom w:val="single" w:sz="4" w:space="0" w:color="auto"/>
              <w:right w:val="single" w:sz="4" w:space="0" w:color="auto"/>
            </w:tcBorders>
          </w:tcPr>
          <w:p w:rsidR="00BD482A" w:rsidRPr="00BD482A" w:rsidRDefault="00BD482A" w:rsidP="00590992">
            <w:pPr>
              <w:rPr>
                <w:rFonts w:ascii="Arial" w:hAnsi="Arial" w:cs="Arial"/>
                <w:sz w:val="22"/>
                <w:szCs w:val="22"/>
              </w:rPr>
            </w:pPr>
            <w:r w:rsidRPr="00BD482A">
              <w:rPr>
                <w:rFonts w:ascii="Arial" w:hAnsi="Arial" w:cs="Arial"/>
                <w:sz w:val="22"/>
                <w:szCs w:val="22"/>
              </w:rPr>
              <w:t>Dover, Loganville, Manchester, Red Lion, Spring Grove, Wrightsville</w:t>
            </w:r>
          </w:p>
        </w:tc>
      </w:tr>
    </w:tbl>
    <w:p w:rsidR="00DC64E5" w:rsidRPr="001D045B" w:rsidRDefault="00DC64E5" w:rsidP="001D045B">
      <w:pPr>
        <w:pStyle w:val="Heading2"/>
        <w:rPr>
          <w:b w:val="0"/>
          <w:i w:val="0"/>
        </w:rPr>
      </w:pPr>
      <w:bookmarkStart w:id="22" w:name="_Toc523554033"/>
      <w:bookmarkStart w:id="23" w:name="_Toc523727592"/>
      <w:bookmarkStart w:id="24" w:name="_Toc523728081"/>
      <w:bookmarkStart w:id="25" w:name="_Toc523728328"/>
      <w:bookmarkStart w:id="26" w:name="_Toc526153694"/>
      <w:bookmarkStart w:id="27" w:name="_Toc7512646"/>
      <w:bookmarkStart w:id="28" w:name="_Toc407616771"/>
      <w:r w:rsidRPr="001D045B">
        <w:rPr>
          <w:b w:val="0"/>
          <w:i w:val="0"/>
        </w:rPr>
        <w:t>1.3</w:t>
      </w:r>
      <w:r w:rsidRPr="001D045B">
        <w:rPr>
          <w:b w:val="0"/>
          <w:i w:val="0"/>
        </w:rPr>
        <w:tab/>
        <w:t>Definitions</w:t>
      </w:r>
      <w:bookmarkEnd w:id="22"/>
      <w:bookmarkEnd w:id="23"/>
      <w:bookmarkEnd w:id="24"/>
      <w:bookmarkEnd w:id="25"/>
      <w:bookmarkEnd w:id="26"/>
      <w:bookmarkEnd w:id="27"/>
      <w:bookmarkEnd w:id="28"/>
    </w:p>
    <w:p w:rsidR="00DC64E5" w:rsidRDefault="00DC64E5">
      <w:pPr>
        <w:jc w:val="both"/>
        <w:rPr>
          <w:rFonts w:ascii="Arial" w:hAnsi="Arial"/>
        </w:rPr>
      </w:pPr>
    </w:p>
    <w:p w:rsidR="00DC64E5" w:rsidRPr="00E31407" w:rsidRDefault="00DC64E5" w:rsidP="0004255E">
      <w:pPr>
        <w:numPr>
          <w:ilvl w:val="0"/>
          <w:numId w:val="8"/>
        </w:numPr>
        <w:ind w:left="1440" w:hanging="900"/>
        <w:jc w:val="both"/>
        <w:rPr>
          <w:rFonts w:ascii="Arial" w:hAnsi="Arial"/>
        </w:rPr>
      </w:pPr>
      <w:r w:rsidRPr="00E31407">
        <w:rPr>
          <w:rFonts w:ascii="Arial" w:hAnsi="Arial"/>
        </w:rPr>
        <w:t>“</w:t>
      </w:r>
      <w:r w:rsidR="00F5060E" w:rsidRPr="00E31407">
        <w:rPr>
          <w:rFonts w:ascii="Arial" w:hAnsi="Arial"/>
        </w:rPr>
        <w:t>Business</w:t>
      </w:r>
      <w:r w:rsidRPr="00E31407">
        <w:rPr>
          <w:rFonts w:ascii="Arial" w:hAnsi="Arial"/>
        </w:rPr>
        <w:t xml:space="preserve">” </w:t>
      </w:r>
      <w:r w:rsidR="00F5060E" w:rsidRPr="00E31407">
        <w:rPr>
          <w:rFonts w:ascii="Arial" w:hAnsi="Arial"/>
        </w:rPr>
        <w:t>customer is a non-residential customer</w:t>
      </w:r>
      <w:r w:rsidRPr="00E31407">
        <w:rPr>
          <w:rFonts w:ascii="Arial" w:hAnsi="Arial"/>
        </w:rPr>
        <w:t>.</w:t>
      </w:r>
    </w:p>
    <w:p w:rsidR="00F5060E" w:rsidRDefault="00F5060E" w:rsidP="0004255E">
      <w:pPr>
        <w:ind w:left="1440" w:hanging="900"/>
        <w:jc w:val="both"/>
        <w:rPr>
          <w:rFonts w:ascii="Arial" w:hAnsi="Arial"/>
        </w:rPr>
      </w:pPr>
    </w:p>
    <w:p w:rsidR="00F5060E" w:rsidRPr="00162E97" w:rsidRDefault="00F5060E" w:rsidP="0004255E">
      <w:pPr>
        <w:numPr>
          <w:ilvl w:val="0"/>
          <w:numId w:val="8"/>
        </w:numPr>
        <w:ind w:left="1440" w:hanging="900"/>
        <w:jc w:val="both"/>
        <w:rPr>
          <w:rFonts w:ascii="Arial" w:hAnsi="Arial"/>
        </w:rPr>
      </w:pPr>
      <w:r>
        <w:rPr>
          <w:rFonts w:ascii="Arial" w:hAnsi="Arial"/>
        </w:rPr>
        <w:t>“Carrier,” “Compan</w:t>
      </w:r>
      <w:r w:rsidRPr="00162E97">
        <w:rPr>
          <w:rFonts w:ascii="Arial" w:hAnsi="Arial"/>
        </w:rPr>
        <w:t xml:space="preserve">y” or “Utility” refers to </w:t>
      </w:r>
      <w:r w:rsidR="00E11001">
        <w:rPr>
          <w:rFonts w:ascii="Arial" w:hAnsi="Arial"/>
        </w:rPr>
        <w:t>Shentel Communications, LLC</w:t>
      </w:r>
    </w:p>
    <w:p w:rsidR="00DC64E5" w:rsidRDefault="00DC64E5" w:rsidP="0004255E">
      <w:pPr>
        <w:ind w:left="1440" w:hanging="900"/>
        <w:jc w:val="both"/>
        <w:rPr>
          <w:rFonts w:ascii="Arial" w:hAnsi="Arial"/>
        </w:rPr>
      </w:pPr>
    </w:p>
    <w:p w:rsidR="0068394B" w:rsidRDefault="0068394B" w:rsidP="0004255E">
      <w:pPr>
        <w:numPr>
          <w:ilvl w:val="0"/>
          <w:numId w:val="8"/>
        </w:numPr>
        <w:ind w:left="1440" w:hanging="900"/>
        <w:jc w:val="both"/>
        <w:rPr>
          <w:rFonts w:ascii="Arial" w:hAnsi="Arial"/>
        </w:rPr>
      </w:pPr>
      <w:r>
        <w:rPr>
          <w:rFonts w:ascii="Arial" w:hAnsi="Arial"/>
        </w:rPr>
        <w:t>“Central Office” means a</w:t>
      </w:r>
      <w:r w:rsidRPr="0068394B">
        <w:rPr>
          <w:rFonts w:ascii="Arial" w:hAnsi="Arial"/>
        </w:rPr>
        <w:t>n operating office of the Company where connections are made between telephone exchange lines.</w:t>
      </w:r>
    </w:p>
    <w:p w:rsidR="0068394B" w:rsidRPr="0004255E" w:rsidRDefault="0068394B" w:rsidP="0004255E">
      <w:pPr>
        <w:ind w:left="1440" w:hanging="900"/>
        <w:jc w:val="both"/>
        <w:rPr>
          <w:rFonts w:ascii="Arial" w:hAnsi="Arial" w:cs="Arial"/>
        </w:rPr>
      </w:pPr>
    </w:p>
    <w:p w:rsidR="00DC64E5" w:rsidRPr="0004255E" w:rsidRDefault="00DC64E5" w:rsidP="0004255E">
      <w:pPr>
        <w:numPr>
          <w:ilvl w:val="0"/>
          <w:numId w:val="8"/>
        </w:numPr>
        <w:ind w:left="1440" w:hanging="900"/>
        <w:jc w:val="both"/>
        <w:rPr>
          <w:rFonts w:ascii="Arial" w:hAnsi="Arial" w:cs="Arial"/>
        </w:rPr>
      </w:pPr>
      <w:r w:rsidRPr="0004255E">
        <w:rPr>
          <w:rFonts w:ascii="Arial" w:hAnsi="Arial" w:cs="Arial"/>
        </w:rPr>
        <w:t xml:space="preserve">“Commission” means the </w:t>
      </w:r>
      <w:r w:rsidR="00321C69" w:rsidRPr="0004255E">
        <w:rPr>
          <w:rFonts w:ascii="Arial" w:hAnsi="Arial" w:cs="Arial"/>
        </w:rPr>
        <w:t>Pennsylvania Public Utility Commission.</w:t>
      </w:r>
    </w:p>
    <w:p w:rsidR="00DC64E5" w:rsidRPr="0004255E" w:rsidRDefault="00DC64E5" w:rsidP="0004255E">
      <w:pPr>
        <w:ind w:left="1440" w:hanging="900"/>
        <w:jc w:val="both"/>
        <w:rPr>
          <w:rFonts w:ascii="Arial" w:hAnsi="Arial" w:cs="Arial"/>
        </w:rPr>
      </w:pPr>
    </w:p>
    <w:p w:rsidR="00DC64E5" w:rsidRPr="0004255E" w:rsidRDefault="00DC64E5" w:rsidP="0004255E">
      <w:pPr>
        <w:numPr>
          <w:ilvl w:val="0"/>
          <w:numId w:val="8"/>
        </w:numPr>
        <w:ind w:left="1440" w:hanging="900"/>
        <w:jc w:val="both"/>
        <w:rPr>
          <w:rFonts w:ascii="Arial" w:hAnsi="Arial" w:cs="Arial"/>
        </w:rPr>
      </w:pPr>
      <w:r w:rsidRPr="0004255E">
        <w:rPr>
          <w:rFonts w:ascii="Arial" w:hAnsi="Arial" w:cs="Arial"/>
        </w:rPr>
        <w:t>“Completed call” is a call which the Company’s network has determined has been answered by a person, answering machine, fax machine, computer modem device, or other answering device.</w:t>
      </w:r>
    </w:p>
    <w:p w:rsidR="00B25B6E" w:rsidRPr="007C4DE9" w:rsidRDefault="00B25B6E" w:rsidP="007C4DE9">
      <w:pPr>
        <w:keepNext/>
        <w:ind w:left="720" w:hanging="720"/>
        <w:jc w:val="both"/>
        <w:rPr>
          <w:rFonts w:ascii="Arial" w:hAnsi="Arial"/>
        </w:rPr>
      </w:pPr>
      <w:r w:rsidRPr="007C4DE9">
        <w:rPr>
          <w:rFonts w:ascii="Arial" w:hAnsi="Arial"/>
        </w:rPr>
        <w:lastRenderedPageBreak/>
        <w:t>1</w:t>
      </w:r>
      <w:r w:rsidRPr="007C4DE9">
        <w:rPr>
          <w:rFonts w:ascii="Arial" w:hAnsi="Arial"/>
        </w:rPr>
        <w:tab/>
        <w:t>GENERAL (Cont’d)</w:t>
      </w:r>
    </w:p>
    <w:p w:rsidR="00B13423" w:rsidRPr="00B13423" w:rsidRDefault="00B13423" w:rsidP="00B13423"/>
    <w:p w:rsidR="005126B3" w:rsidRPr="007C4DE9" w:rsidRDefault="005126B3" w:rsidP="007C4DE9">
      <w:pPr>
        <w:keepNext/>
        <w:ind w:left="720" w:hanging="720"/>
        <w:jc w:val="both"/>
        <w:rPr>
          <w:rFonts w:ascii="Arial" w:hAnsi="Arial"/>
        </w:rPr>
      </w:pPr>
      <w:r w:rsidRPr="007C4DE9">
        <w:rPr>
          <w:rFonts w:ascii="Arial" w:hAnsi="Arial"/>
        </w:rPr>
        <w:t>1.3</w:t>
      </w:r>
      <w:r w:rsidRPr="007C4DE9">
        <w:rPr>
          <w:rFonts w:ascii="Arial" w:hAnsi="Arial"/>
        </w:rPr>
        <w:tab/>
        <w:t>Definitions (Cont’d)</w:t>
      </w:r>
    </w:p>
    <w:p w:rsidR="005126B3" w:rsidRDefault="005126B3" w:rsidP="005126B3">
      <w:pPr>
        <w:pStyle w:val="ListParagraph"/>
        <w:rPr>
          <w:rFonts w:ascii="Arial" w:hAnsi="Arial" w:cs="Arial"/>
        </w:rPr>
      </w:pPr>
    </w:p>
    <w:p w:rsidR="00DC64E5" w:rsidRPr="0004255E" w:rsidRDefault="00DC64E5" w:rsidP="0004255E">
      <w:pPr>
        <w:numPr>
          <w:ilvl w:val="0"/>
          <w:numId w:val="8"/>
        </w:numPr>
        <w:ind w:left="1440" w:hanging="900"/>
        <w:jc w:val="both"/>
        <w:rPr>
          <w:rFonts w:ascii="Arial" w:hAnsi="Arial" w:cs="Arial"/>
        </w:rPr>
      </w:pPr>
      <w:r w:rsidRPr="0004255E">
        <w:rPr>
          <w:rFonts w:ascii="Arial" w:hAnsi="Arial" w:cs="Arial"/>
        </w:rPr>
        <w:t>“Customer” means any person, firm, corporation, or governmental entity who has applied for and is granted service or who is responsible for payment of service.</w:t>
      </w:r>
    </w:p>
    <w:p w:rsidR="0004255E" w:rsidRPr="0004255E" w:rsidRDefault="0004255E" w:rsidP="0004255E">
      <w:pPr>
        <w:ind w:left="1440" w:hanging="900"/>
        <w:jc w:val="both"/>
        <w:rPr>
          <w:rFonts w:ascii="Arial" w:hAnsi="Arial" w:cs="Arial"/>
        </w:rPr>
      </w:pPr>
    </w:p>
    <w:p w:rsidR="0004255E" w:rsidRDefault="00CB3709" w:rsidP="0004255E">
      <w:pPr>
        <w:numPr>
          <w:ilvl w:val="0"/>
          <w:numId w:val="8"/>
        </w:numPr>
        <w:ind w:left="1440" w:hanging="900"/>
        <w:rPr>
          <w:rFonts w:ascii="Arial" w:hAnsi="Arial" w:cs="Arial"/>
          <w:szCs w:val="24"/>
        </w:rPr>
      </w:pPr>
      <w:r>
        <w:rPr>
          <w:rFonts w:ascii="Arial" w:hAnsi="Arial" w:cs="Arial"/>
          <w:szCs w:val="24"/>
        </w:rPr>
        <w:t>“</w:t>
      </w:r>
      <w:r w:rsidRPr="0004255E">
        <w:rPr>
          <w:rFonts w:ascii="Arial" w:hAnsi="Arial" w:cs="Arial"/>
          <w:szCs w:val="24"/>
        </w:rPr>
        <w:t>Error</w:t>
      </w:r>
      <w:r w:rsidR="0004255E">
        <w:rPr>
          <w:rFonts w:ascii="Arial" w:hAnsi="Arial" w:cs="Arial"/>
          <w:szCs w:val="24"/>
        </w:rPr>
        <w:t xml:space="preserve">” </w:t>
      </w:r>
      <w:r>
        <w:rPr>
          <w:rFonts w:ascii="Arial" w:hAnsi="Arial" w:cs="Arial"/>
          <w:szCs w:val="24"/>
        </w:rPr>
        <w:t xml:space="preserve">means a </w:t>
      </w:r>
      <w:r w:rsidR="0004255E" w:rsidRPr="0004255E">
        <w:rPr>
          <w:rFonts w:ascii="Arial" w:hAnsi="Arial" w:cs="Arial"/>
          <w:szCs w:val="24"/>
        </w:rPr>
        <w:t xml:space="preserve">discrepancy or unintentional deviation by the Company from what is correct or true.  An “error”, can also be an omission in records. </w:t>
      </w:r>
    </w:p>
    <w:p w:rsidR="00CB3709" w:rsidRPr="0004255E" w:rsidRDefault="00CB3709" w:rsidP="00CB3709">
      <w:pPr>
        <w:rPr>
          <w:rFonts w:ascii="Arial" w:hAnsi="Arial" w:cs="Arial"/>
          <w:szCs w:val="24"/>
        </w:rPr>
      </w:pPr>
    </w:p>
    <w:p w:rsidR="0004255E" w:rsidRDefault="0004255E" w:rsidP="0004255E">
      <w:pPr>
        <w:numPr>
          <w:ilvl w:val="0"/>
          <w:numId w:val="8"/>
        </w:numPr>
        <w:ind w:left="1440" w:hanging="900"/>
        <w:rPr>
          <w:rFonts w:ascii="Arial" w:hAnsi="Arial" w:cs="Arial"/>
          <w:szCs w:val="24"/>
        </w:rPr>
      </w:pPr>
      <w:r>
        <w:rPr>
          <w:rFonts w:ascii="Arial" w:hAnsi="Arial" w:cs="Arial"/>
          <w:szCs w:val="24"/>
        </w:rPr>
        <w:t>“</w:t>
      </w:r>
      <w:r w:rsidR="00CB3709" w:rsidRPr="0004255E">
        <w:rPr>
          <w:rFonts w:ascii="Arial" w:hAnsi="Arial" w:cs="Arial"/>
          <w:szCs w:val="24"/>
        </w:rPr>
        <w:t>Exchange</w:t>
      </w:r>
      <w:r>
        <w:rPr>
          <w:rFonts w:ascii="Arial" w:hAnsi="Arial" w:cs="Arial"/>
          <w:szCs w:val="24"/>
        </w:rPr>
        <w:t xml:space="preserve">” </w:t>
      </w:r>
      <w:r w:rsidR="00CB3709">
        <w:rPr>
          <w:rFonts w:ascii="Arial" w:hAnsi="Arial" w:cs="Arial"/>
          <w:szCs w:val="24"/>
        </w:rPr>
        <w:t>is an</w:t>
      </w:r>
      <w:r w:rsidRPr="0004255E">
        <w:rPr>
          <w:rFonts w:ascii="Arial" w:hAnsi="Arial" w:cs="Arial"/>
          <w:szCs w:val="24"/>
        </w:rPr>
        <w:t xml:space="preserve"> area, consisting of one or more central office districts, within which a call between any two points is a local call.</w:t>
      </w:r>
    </w:p>
    <w:p w:rsidR="00CB3709" w:rsidRPr="0004255E" w:rsidRDefault="00CB3709" w:rsidP="00CB3709">
      <w:pPr>
        <w:ind w:left="1440"/>
        <w:rPr>
          <w:rFonts w:ascii="Arial" w:hAnsi="Arial" w:cs="Arial"/>
          <w:szCs w:val="24"/>
        </w:rPr>
      </w:pPr>
    </w:p>
    <w:p w:rsidR="0004255E" w:rsidRDefault="0004255E" w:rsidP="0004255E">
      <w:pPr>
        <w:numPr>
          <w:ilvl w:val="0"/>
          <w:numId w:val="8"/>
        </w:numPr>
        <w:ind w:left="1440" w:hanging="900"/>
        <w:rPr>
          <w:rFonts w:ascii="Arial" w:hAnsi="Arial" w:cs="Arial"/>
          <w:szCs w:val="24"/>
        </w:rPr>
      </w:pPr>
      <w:r>
        <w:rPr>
          <w:rFonts w:ascii="Arial" w:hAnsi="Arial" w:cs="Arial"/>
          <w:szCs w:val="24"/>
        </w:rPr>
        <w:t>“</w:t>
      </w:r>
      <w:r w:rsidR="00CB3709" w:rsidRPr="0004255E">
        <w:rPr>
          <w:rFonts w:ascii="Arial" w:hAnsi="Arial" w:cs="Arial"/>
          <w:szCs w:val="24"/>
        </w:rPr>
        <w:t>Exchange Access Line</w:t>
      </w:r>
      <w:r>
        <w:rPr>
          <w:rFonts w:ascii="Arial" w:hAnsi="Arial" w:cs="Arial"/>
          <w:szCs w:val="24"/>
        </w:rPr>
        <w:t xml:space="preserve">” </w:t>
      </w:r>
      <w:r w:rsidR="00CB3709">
        <w:rPr>
          <w:rFonts w:ascii="Arial" w:hAnsi="Arial" w:cs="Arial"/>
          <w:szCs w:val="24"/>
        </w:rPr>
        <w:t xml:space="preserve">means a </w:t>
      </w:r>
      <w:r w:rsidRPr="0004255E">
        <w:rPr>
          <w:rFonts w:ascii="Arial" w:hAnsi="Arial" w:cs="Arial"/>
          <w:szCs w:val="24"/>
        </w:rPr>
        <w:t xml:space="preserve">central office line furnished for direct or indirect access to the exchange system. </w:t>
      </w:r>
    </w:p>
    <w:p w:rsidR="00CB3709" w:rsidRPr="0004255E" w:rsidRDefault="00CB3709" w:rsidP="00CB3709">
      <w:pPr>
        <w:ind w:left="1440"/>
        <w:rPr>
          <w:rFonts w:ascii="Arial" w:hAnsi="Arial" w:cs="Arial"/>
          <w:szCs w:val="24"/>
        </w:rPr>
      </w:pPr>
    </w:p>
    <w:p w:rsidR="0004255E" w:rsidRDefault="0004255E" w:rsidP="0004255E">
      <w:pPr>
        <w:numPr>
          <w:ilvl w:val="0"/>
          <w:numId w:val="8"/>
        </w:numPr>
        <w:ind w:left="1440" w:hanging="900"/>
        <w:rPr>
          <w:rFonts w:ascii="Arial" w:hAnsi="Arial" w:cs="Arial"/>
          <w:szCs w:val="24"/>
        </w:rPr>
      </w:pPr>
      <w:r>
        <w:rPr>
          <w:rFonts w:ascii="Arial" w:hAnsi="Arial" w:cs="Arial"/>
          <w:szCs w:val="24"/>
        </w:rPr>
        <w:t>“</w:t>
      </w:r>
      <w:r w:rsidR="00CB3709" w:rsidRPr="0004255E">
        <w:rPr>
          <w:rFonts w:ascii="Arial" w:hAnsi="Arial" w:cs="Arial"/>
          <w:szCs w:val="24"/>
        </w:rPr>
        <w:t>Exchange Service</w:t>
      </w:r>
      <w:r>
        <w:rPr>
          <w:rFonts w:ascii="Arial" w:hAnsi="Arial" w:cs="Arial"/>
          <w:szCs w:val="24"/>
        </w:rPr>
        <w:t xml:space="preserve">” </w:t>
      </w:r>
      <w:r w:rsidR="00CB3709">
        <w:rPr>
          <w:rFonts w:ascii="Arial" w:hAnsi="Arial" w:cs="Arial"/>
          <w:szCs w:val="24"/>
        </w:rPr>
        <w:t>is the</w:t>
      </w:r>
      <w:r w:rsidRPr="0004255E">
        <w:rPr>
          <w:rFonts w:ascii="Arial" w:hAnsi="Arial" w:cs="Arial"/>
          <w:szCs w:val="24"/>
        </w:rPr>
        <w:t xml:space="preserve"> provision to the subscriber of access to the exchange system for the purpose of sending and receiving calls.  This access is achieved through the provision of a central office line (exchange access line) between the central office and the subscriber's premises.</w:t>
      </w:r>
    </w:p>
    <w:p w:rsidR="00CB3709" w:rsidRPr="0004255E" w:rsidRDefault="00CB3709" w:rsidP="00CB3709">
      <w:pPr>
        <w:ind w:left="1440"/>
        <w:rPr>
          <w:rFonts w:ascii="Arial" w:hAnsi="Arial" w:cs="Arial"/>
          <w:szCs w:val="24"/>
        </w:rPr>
      </w:pPr>
    </w:p>
    <w:p w:rsidR="0004255E" w:rsidRDefault="0004255E" w:rsidP="0004255E">
      <w:pPr>
        <w:numPr>
          <w:ilvl w:val="0"/>
          <w:numId w:val="8"/>
        </w:numPr>
        <w:ind w:left="1440" w:hanging="900"/>
        <w:rPr>
          <w:rFonts w:ascii="Arial" w:hAnsi="Arial" w:cs="Arial"/>
          <w:szCs w:val="24"/>
        </w:rPr>
      </w:pPr>
      <w:r>
        <w:rPr>
          <w:rFonts w:ascii="Arial" w:hAnsi="Arial" w:cs="Arial"/>
          <w:szCs w:val="24"/>
        </w:rPr>
        <w:t>“</w:t>
      </w:r>
      <w:r w:rsidR="00CB3709" w:rsidRPr="0004255E">
        <w:rPr>
          <w:rFonts w:ascii="Arial" w:hAnsi="Arial" w:cs="Arial"/>
          <w:szCs w:val="24"/>
        </w:rPr>
        <w:t>Final Account</w:t>
      </w:r>
      <w:r w:rsidR="00CB3709">
        <w:rPr>
          <w:rFonts w:ascii="Arial" w:hAnsi="Arial" w:cs="Arial"/>
          <w:szCs w:val="24"/>
        </w:rPr>
        <w:t>”</w:t>
      </w:r>
      <w:r>
        <w:rPr>
          <w:rFonts w:ascii="Arial" w:hAnsi="Arial" w:cs="Arial"/>
          <w:szCs w:val="24"/>
        </w:rPr>
        <w:t xml:space="preserve"> </w:t>
      </w:r>
      <w:r w:rsidR="00CB3709">
        <w:rPr>
          <w:rFonts w:ascii="Arial" w:hAnsi="Arial" w:cs="Arial"/>
          <w:szCs w:val="24"/>
        </w:rPr>
        <w:t>means a</w:t>
      </w:r>
      <w:r w:rsidRPr="0004255E">
        <w:rPr>
          <w:rFonts w:ascii="Arial" w:hAnsi="Arial" w:cs="Arial"/>
          <w:szCs w:val="24"/>
        </w:rPr>
        <w:t xml:space="preserve"> customer whose service has been disconnected who has outstanding charges still owed to the Company. </w:t>
      </w:r>
    </w:p>
    <w:p w:rsidR="00CB3709" w:rsidRPr="0004255E" w:rsidRDefault="00CB3709" w:rsidP="00CB3709">
      <w:pPr>
        <w:ind w:left="1440"/>
        <w:rPr>
          <w:rFonts w:ascii="Arial" w:hAnsi="Arial" w:cs="Arial"/>
          <w:szCs w:val="24"/>
        </w:rPr>
      </w:pPr>
    </w:p>
    <w:p w:rsidR="0004255E" w:rsidRPr="0004255E" w:rsidRDefault="00CB3709" w:rsidP="0004255E">
      <w:pPr>
        <w:numPr>
          <w:ilvl w:val="0"/>
          <w:numId w:val="8"/>
        </w:numPr>
        <w:ind w:left="1440" w:hanging="900"/>
        <w:rPr>
          <w:rFonts w:ascii="Arial" w:hAnsi="Arial" w:cs="Arial"/>
          <w:szCs w:val="24"/>
        </w:rPr>
      </w:pPr>
      <w:r>
        <w:rPr>
          <w:rFonts w:ascii="Arial" w:hAnsi="Arial" w:cs="Arial"/>
          <w:szCs w:val="24"/>
        </w:rPr>
        <w:t>“</w:t>
      </w:r>
      <w:r w:rsidRPr="0004255E">
        <w:rPr>
          <w:rFonts w:ascii="Arial" w:hAnsi="Arial" w:cs="Arial"/>
          <w:szCs w:val="24"/>
        </w:rPr>
        <w:t>Interruption</w:t>
      </w:r>
      <w:r>
        <w:rPr>
          <w:rFonts w:ascii="Arial" w:hAnsi="Arial" w:cs="Arial"/>
          <w:szCs w:val="24"/>
        </w:rPr>
        <w:t>”</w:t>
      </w:r>
      <w:r w:rsidR="0004255E">
        <w:rPr>
          <w:rFonts w:ascii="Arial" w:hAnsi="Arial" w:cs="Arial"/>
          <w:szCs w:val="24"/>
        </w:rPr>
        <w:t xml:space="preserve"> </w:t>
      </w:r>
      <w:r>
        <w:rPr>
          <w:rFonts w:ascii="Arial" w:hAnsi="Arial" w:cs="Arial"/>
          <w:szCs w:val="24"/>
        </w:rPr>
        <w:t>is the</w:t>
      </w:r>
      <w:r w:rsidR="0004255E" w:rsidRPr="0004255E">
        <w:rPr>
          <w:rFonts w:ascii="Arial" w:hAnsi="Arial" w:cs="Arial"/>
          <w:szCs w:val="24"/>
        </w:rPr>
        <w:t xml:space="preserve"> inability to complete calls, either incoming or outgoing or both, due to Company facilities malfunction or human errors.</w:t>
      </w:r>
    </w:p>
    <w:p w:rsidR="0004255E" w:rsidRPr="0004255E" w:rsidRDefault="0004255E" w:rsidP="0004255E">
      <w:pPr>
        <w:ind w:left="1440" w:hanging="900"/>
        <w:jc w:val="both"/>
        <w:rPr>
          <w:rFonts w:ascii="Arial" w:hAnsi="Arial" w:cs="Arial"/>
        </w:rPr>
      </w:pPr>
    </w:p>
    <w:p w:rsidR="00DC64E5" w:rsidRPr="0004255E" w:rsidRDefault="00DC64E5" w:rsidP="0004255E">
      <w:pPr>
        <w:numPr>
          <w:ilvl w:val="0"/>
          <w:numId w:val="8"/>
        </w:numPr>
        <w:ind w:left="1440" w:hanging="900"/>
        <w:jc w:val="both"/>
        <w:rPr>
          <w:rFonts w:ascii="Arial" w:hAnsi="Arial" w:cs="Arial"/>
        </w:rPr>
      </w:pPr>
      <w:r w:rsidRPr="0004255E">
        <w:rPr>
          <w:rFonts w:ascii="Arial" w:hAnsi="Arial" w:cs="Arial"/>
        </w:rPr>
        <w:t>“Service” means any telecommunications service(s) provided by the Carrier under this tariff.</w:t>
      </w:r>
    </w:p>
    <w:p w:rsidR="00DC64E5" w:rsidRPr="0004255E" w:rsidRDefault="00DC64E5" w:rsidP="0004255E">
      <w:pPr>
        <w:ind w:left="1440" w:hanging="900"/>
        <w:jc w:val="both"/>
        <w:rPr>
          <w:rFonts w:ascii="Arial" w:hAnsi="Arial" w:cs="Arial"/>
        </w:rPr>
      </w:pPr>
    </w:p>
    <w:p w:rsidR="00DC64E5" w:rsidRPr="0004255E" w:rsidRDefault="0004255E" w:rsidP="0004255E">
      <w:pPr>
        <w:numPr>
          <w:ilvl w:val="0"/>
          <w:numId w:val="8"/>
        </w:numPr>
        <w:ind w:left="1440" w:hanging="900"/>
        <w:jc w:val="both"/>
        <w:rPr>
          <w:rFonts w:ascii="Arial" w:hAnsi="Arial" w:cs="Arial"/>
        </w:rPr>
      </w:pPr>
      <w:r w:rsidRPr="0004255E" w:rsidDel="0004255E">
        <w:rPr>
          <w:rFonts w:ascii="Arial" w:hAnsi="Arial" w:cs="Arial"/>
        </w:rPr>
        <w:t xml:space="preserve"> </w:t>
      </w:r>
      <w:r w:rsidR="00DC64E5" w:rsidRPr="0004255E">
        <w:rPr>
          <w:rFonts w:ascii="Arial" w:hAnsi="Arial" w:cs="Arial"/>
        </w:rPr>
        <w:t xml:space="preserve">“Station” means a telephone instrument consisting of a connected transmitter, receiver, and associated apparatus to permit sending or receiving telephone messages. </w:t>
      </w:r>
    </w:p>
    <w:p w:rsidR="0004255E" w:rsidRPr="0004255E" w:rsidRDefault="0004255E" w:rsidP="0004255E">
      <w:pPr>
        <w:ind w:left="1440" w:hanging="900"/>
        <w:jc w:val="both"/>
        <w:rPr>
          <w:rFonts w:ascii="Arial" w:hAnsi="Arial" w:cs="Arial"/>
        </w:rPr>
      </w:pPr>
    </w:p>
    <w:p w:rsidR="00DC64E5" w:rsidRPr="005126B3" w:rsidRDefault="0004255E" w:rsidP="005126B3">
      <w:pPr>
        <w:numPr>
          <w:ilvl w:val="0"/>
          <w:numId w:val="8"/>
        </w:numPr>
        <w:ind w:left="1440" w:hanging="900"/>
        <w:jc w:val="both"/>
        <w:rPr>
          <w:rFonts w:ascii="Arial" w:hAnsi="Arial"/>
        </w:rPr>
      </w:pPr>
      <w:r w:rsidRPr="005126B3">
        <w:rPr>
          <w:rFonts w:ascii="Arial" w:hAnsi="Arial" w:cs="Arial"/>
        </w:rPr>
        <w:t xml:space="preserve"> “</w:t>
      </w:r>
      <w:r w:rsidRPr="005126B3">
        <w:rPr>
          <w:rFonts w:ascii="Arial" w:hAnsi="Arial" w:cs="Arial"/>
          <w:szCs w:val="24"/>
        </w:rPr>
        <w:t>Suspension” (for nonpayment) is interruption of outgoing service only.  Suspension of service at the subscriber's request is interruption of both incoming and outgoing service.</w:t>
      </w:r>
    </w:p>
    <w:p w:rsidR="00DC64E5" w:rsidRDefault="00DC64E5">
      <w:pPr>
        <w:pStyle w:val="List"/>
        <w:ind w:left="1440" w:firstLine="0"/>
        <w:jc w:val="both"/>
        <w:rPr>
          <w:rFonts w:ascii="Arial" w:hAnsi="Arial"/>
        </w:rPr>
      </w:pPr>
    </w:p>
    <w:p w:rsidR="00971F16" w:rsidRDefault="00971F16" w:rsidP="00971F16">
      <w:pPr>
        <w:rPr>
          <w:rFonts w:ascii="Arial" w:hAnsi="Arial" w:cs="Arial"/>
          <w:szCs w:val="24"/>
        </w:rPr>
      </w:pPr>
      <w:bookmarkStart w:id="29" w:name="_Toc523554035"/>
      <w:bookmarkStart w:id="30" w:name="_Toc523727593"/>
      <w:bookmarkStart w:id="31" w:name="_Toc523728082"/>
      <w:bookmarkStart w:id="32" w:name="_Toc523728329"/>
      <w:bookmarkStart w:id="33" w:name="_Toc526153695"/>
      <w:bookmarkStart w:id="34" w:name="_Toc7512647"/>
    </w:p>
    <w:p w:rsidR="00971F16" w:rsidRDefault="00971F16" w:rsidP="00971F16">
      <w:pPr>
        <w:rPr>
          <w:rFonts w:ascii="Arial" w:hAnsi="Arial" w:cs="Arial"/>
          <w:szCs w:val="24"/>
        </w:rPr>
      </w:pPr>
    </w:p>
    <w:p w:rsidR="00971F16" w:rsidRDefault="00971F16" w:rsidP="00971F16">
      <w:pPr>
        <w:rPr>
          <w:rFonts w:ascii="Arial" w:hAnsi="Arial" w:cs="Arial"/>
          <w:szCs w:val="24"/>
        </w:rPr>
      </w:pPr>
    </w:p>
    <w:p w:rsidR="00DC64E5" w:rsidRPr="00534E2D" w:rsidRDefault="00DC64E5" w:rsidP="00534E2D">
      <w:pPr>
        <w:pStyle w:val="Heading1"/>
        <w:rPr>
          <w:rFonts w:ascii="Arial" w:hAnsi="Arial" w:cs="Arial"/>
          <w:u w:val="none"/>
        </w:rPr>
      </w:pPr>
      <w:bookmarkStart w:id="35" w:name="_Toc407616772"/>
      <w:r w:rsidRPr="00534E2D">
        <w:rPr>
          <w:rFonts w:ascii="Arial" w:hAnsi="Arial" w:cs="Arial"/>
          <w:u w:val="none"/>
        </w:rPr>
        <w:lastRenderedPageBreak/>
        <w:t>2</w:t>
      </w:r>
      <w:r w:rsidRPr="00534E2D">
        <w:rPr>
          <w:rFonts w:ascii="Arial" w:hAnsi="Arial" w:cs="Arial"/>
          <w:u w:val="none"/>
        </w:rPr>
        <w:tab/>
        <w:t>RULES AND REGULATIONS</w:t>
      </w:r>
      <w:bookmarkEnd w:id="29"/>
      <w:bookmarkEnd w:id="30"/>
      <w:bookmarkEnd w:id="31"/>
      <w:bookmarkEnd w:id="32"/>
      <w:bookmarkEnd w:id="33"/>
      <w:bookmarkEnd w:id="34"/>
      <w:bookmarkEnd w:id="35"/>
    </w:p>
    <w:p w:rsidR="00DC64E5" w:rsidRPr="001D045B" w:rsidRDefault="00DC64E5" w:rsidP="00606A00">
      <w:pPr>
        <w:pStyle w:val="Heading2"/>
        <w:rPr>
          <w:b w:val="0"/>
          <w:i w:val="0"/>
        </w:rPr>
      </w:pPr>
      <w:bookmarkStart w:id="36" w:name="_Toc523554036"/>
      <w:bookmarkStart w:id="37" w:name="_Toc523727594"/>
      <w:bookmarkStart w:id="38" w:name="_Toc523728083"/>
      <w:bookmarkStart w:id="39" w:name="_Toc523728330"/>
      <w:bookmarkStart w:id="40" w:name="_Toc526153696"/>
      <w:bookmarkStart w:id="41" w:name="_Toc7512648"/>
      <w:bookmarkStart w:id="42" w:name="_Toc407616773"/>
      <w:r w:rsidRPr="001D045B">
        <w:rPr>
          <w:b w:val="0"/>
          <w:i w:val="0"/>
        </w:rPr>
        <w:t>2.1</w:t>
      </w:r>
      <w:r w:rsidRPr="001D045B">
        <w:rPr>
          <w:b w:val="0"/>
          <w:i w:val="0"/>
        </w:rPr>
        <w:tab/>
        <w:t>Undertaking of the Company</w:t>
      </w:r>
      <w:bookmarkEnd w:id="36"/>
      <w:bookmarkEnd w:id="37"/>
      <w:bookmarkEnd w:id="38"/>
      <w:bookmarkEnd w:id="39"/>
      <w:bookmarkEnd w:id="40"/>
      <w:bookmarkEnd w:id="41"/>
      <w:bookmarkEnd w:id="42"/>
      <w:r w:rsidRPr="001D045B">
        <w:rPr>
          <w:b w:val="0"/>
          <w:i w:val="0"/>
        </w:rPr>
        <w:t xml:space="preserve"> </w:t>
      </w:r>
    </w:p>
    <w:p w:rsidR="001B193D" w:rsidRPr="001D045B" w:rsidRDefault="001B193D" w:rsidP="001B193D"/>
    <w:p w:rsidR="00DC64E5" w:rsidRPr="001D045B" w:rsidRDefault="001B193D" w:rsidP="007267E0">
      <w:pPr>
        <w:pStyle w:val="BodyText3"/>
        <w:ind w:left="720"/>
        <w:rPr>
          <w:rFonts w:ascii="Arial" w:hAnsi="Arial"/>
          <w:b w:val="0"/>
        </w:rPr>
      </w:pPr>
      <w:r w:rsidRPr="001D045B">
        <w:rPr>
          <w:rFonts w:ascii="Arial" w:hAnsi="Arial"/>
          <w:b w:val="0"/>
        </w:rPr>
        <w:t xml:space="preserve">The Company provides facilities based </w:t>
      </w:r>
      <w:r w:rsidR="00447D34" w:rsidRPr="001D045B">
        <w:rPr>
          <w:rFonts w:ascii="Arial" w:hAnsi="Arial"/>
          <w:b w:val="0"/>
        </w:rPr>
        <w:t xml:space="preserve">and resold </w:t>
      </w:r>
      <w:r w:rsidR="00746FC7" w:rsidRPr="001D045B">
        <w:rPr>
          <w:rFonts w:ascii="Arial" w:hAnsi="Arial"/>
          <w:b w:val="0"/>
        </w:rPr>
        <w:t>telephone</w:t>
      </w:r>
      <w:r w:rsidRPr="001D045B">
        <w:rPr>
          <w:rFonts w:ascii="Arial" w:hAnsi="Arial"/>
          <w:b w:val="0"/>
        </w:rPr>
        <w:t xml:space="preserve"> exchange </w:t>
      </w:r>
      <w:r w:rsidR="00746FC7" w:rsidRPr="001D045B">
        <w:rPr>
          <w:rFonts w:ascii="Arial" w:hAnsi="Arial"/>
          <w:b w:val="0"/>
        </w:rPr>
        <w:t xml:space="preserve">and related telecommunications </w:t>
      </w:r>
      <w:r w:rsidRPr="001D045B">
        <w:rPr>
          <w:rFonts w:ascii="Arial" w:hAnsi="Arial"/>
          <w:b w:val="0"/>
        </w:rPr>
        <w:t xml:space="preserve">services to business customers for communications originating within the </w:t>
      </w:r>
      <w:r w:rsidR="00004B7D" w:rsidRPr="001D045B">
        <w:rPr>
          <w:rFonts w:ascii="Arial" w:hAnsi="Arial"/>
          <w:b w:val="0"/>
        </w:rPr>
        <w:t>Commonwealth</w:t>
      </w:r>
      <w:r w:rsidRPr="001D045B">
        <w:rPr>
          <w:rFonts w:ascii="Arial" w:hAnsi="Arial"/>
          <w:b w:val="0"/>
        </w:rPr>
        <w:t xml:space="preserve"> of </w:t>
      </w:r>
      <w:r w:rsidR="00004B7D" w:rsidRPr="001D045B">
        <w:rPr>
          <w:rFonts w:ascii="Arial" w:hAnsi="Arial"/>
          <w:b w:val="0"/>
        </w:rPr>
        <w:t>Pennsylvania</w:t>
      </w:r>
      <w:r w:rsidRPr="001D045B">
        <w:rPr>
          <w:rFonts w:ascii="Arial" w:hAnsi="Arial"/>
          <w:b w:val="0"/>
        </w:rPr>
        <w:t>, under the terms of this tariff</w:t>
      </w:r>
      <w:r w:rsidR="00746FC7" w:rsidRPr="001D045B">
        <w:rPr>
          <w:rFonts w:ascii="Arial" w:hAnsi="Arial"/>
          <w:b w:val="0"/>
        </w:rPr>
        <w:t xml:space="preserve"> and other applicable tariffs and contracts.</w:t>
      </w:r>
    </w:p>
    <w:p w:rsidR="00DC64E5" w:rsidRPr="001D045B" w:rsidRDefault="00DC64E5">
      <w:pPr>
        <w:pStyle w:val="Header"/>
        <w:tabs>
          <w:tab w:val="clear" w:pos="4320"/>
          <w:tab w:val="clear" w:pos="8640"/>
        </w:tabs>
        <w:jc w:val="both"/>
        <w:rPr>
          <w:rFonts w:ascii="Arial" w:hAnsi="Arial"/>
        </w:rPr>
      </w:pPr>
      <w:r w:rsidRPr="001D045B">
        <w:rPr>
          <w:rFonts w:ascii="Arial" w:hAnsi="Arial"/>
        </w:rPr>
        <w:tab/>
      </w:r>
    </w:p>
    <w:p w:rsidR="00DC64E5" w:rsidRPr="001D045B" w:rsidRDefault="00DC64E5" w:rsidP="00B13423">
      <w:pPr>
        <w:pStyle w:val="Heading2"/>
        <w:spacing w:before="0" w:after="0"/>
        <w:rPr>
          <w:b w:val="0"/>
          <w:i w:val="0"/>
        </w:rPr>
      </w:pPr>
      <w:bookmarkStart w:id="43" w:name="_Toc523554037"/>
      <w:bookmarkStart w:id="44" w:name="_Toc523727595"/>
      <w:bookmarkStart w:id="45" w:name="_Toc523728084"/>
      <w:bookmarkStart w:id="46" w:name="_Toc523728331"/>
      <w:bookmarkStart w:id="47" w:name="_Toc526153697"/>
      <w:bookmarkStart w:id="48" w:name="_Toc7512649"/>
      <w:bookmarkStart w:id="49" w:name="_Toc407616774"/>
      <w:r w:rsidRPr="001D045B">
        <w:rPr>
          <w:b w:val="0"/>
          <w:i w:val="0"/>
        </w:rPr>
        <w:t>2.2</w:t>
      </w:r>
      <w:r w:rsidRPr="001D045B">
        <w:rPr>
          <w:b w:val="0"/>
          <w:i w:val="0"/>
        </w:rPr>
        <w:tab/>
        <w:t>Obligations of the Customer</w:t>
      </w:r>
      <w:bookmarkEnd w:id="43"/>
      <w:bookmarkEnd w:id="44"/>
      <w:bookmarkEnd w:id="45"/>
      <w:bookmarkEnd w:id="46"/>
      <w:bookmarkEnd w:id="47"/>
      <w:bookmarkEnd w:id="48"/>
      <w:bookmarkEnd w:id="49"/>
    </w:p>
    <w:p w:rsidR="00DC64E5" w:rsidRDefault="00DC64E5">
      <w:pPr>
        <w:rPr>
          <w:rFonts w:ascii="Arial" w:hAnsi="Arial"/>
        </w:rPr>
      </w:pPr>
    </w:p>
    <w:p w:rsidR="00DC64E5" w:rsidRDefault="00DC64E5">
      <w:pPr>
        <w:ind w:left="1440" w:hanging="900"/>
        <w:jc w:val="both"/>
        <w:rPr>
          <w:rFonts w:ascii="Arial" w:hAnsi="Arial"/>
        </w:rPr>
      </w:pPr>
      <w:r>
        <w:rPr>
          <w:rFonts w:ascii="Arial" w:hAnsi="Arial"/>
        </w:rPr>
        <w:t>2.2.1</w:t>
      </w:r>
      <w:r>
        <w:rPr>
          <w:rFonts w:ascii="Arial" w:hAnsi="Arial"/>
        </w:rPr>
        <w:tab/>
        <w:t>The customer shall be responsible for:</w:t>
      </w:r>
    </w:p>
    <w:p w:rsidR="00DC64E5" w:rsidRDefault="00DC64E5">
      <w:pPr>
        <w:rPr>
          <w:rFonts w:ascii="Arial" w:hAnsi="Arial"/>
        </w:rPr>
      </w:pPr>
    </w:p>
    <w:p w:rsidR="00DC64E5" w:rsidRDefault="00DC64E5">
      <w:pPr>
        <w:ind w:left="2160" w:hanging="1080"/>
        <w:jc w:val="both"/>
        <w:rPr>
          <w:rFonts w:ascii="Arial" w:hAnsi="Arial"/>
        </w:rPr>
      </w:pPr>
      <w:r>
        <w:rPr>
          <w:rFonts w:ascii="Arial" w:hAnsi="Arial"/>
        </w:rPr>
        <w:t>2.2.1.1</w:t>
      </w:r>
      <w:r>
        <w:rPr>
          <w:rFonts w:ascii="Arial" w:hAnsi="Arial"/>
        </w:rPr>
        <w:tab/>
        <w:t>The payment of all applicable charges pursuant to this tariff;</w:t>
      </w:r>
    </w:p>
    <w:p w:rsidR="00DC64E5" w:rsidRDefault="00DC64E5">
      <w:pPr>
        <w:ind w:left="2160" w:hanging="1080"/>
        <w:jc w:val="both"/>
        <w:rPr>
          <w:rFonts w:ascii="Arial" w:hAnsi="Arial"/>
        </w:rPr>
      </w:pPr>
    </w:p>
    <w:p w:rsidR="00DC64E5" w:rsidRDefault="00DC64E5">
      <w:pPr>
        <w:ind w:left="2160" w:hanging="1080"/>
        <w:jc w:val="both"/>
        <w:rPr>
          <w:rFonts w:ascii="Arial" w:hAnsi="Arial"/>
        </w:rPr>
      </w:pPr>
      <w:r>
        <w:rPr>
          <w:rFonts w:ascii="Arial" w:hAnsi="Arial"/>
        </w:rPr>
        <w:t>2.2.1.2</w:t>
      </w:r>
      <w:r>
        <w:rPr>
          <w:rFonts w:ascii="Arial" w:hAnsi="Arial"/>
        </w:rPr>
        <w:tab/>
        <w:t xml:space="preserve">Reimbursing the Company for damage to, or loss of, the Company’s facilities or equipment caused by the acts or omissions of the customer; or the noncompliance by the customer, with these regulations, or by fire or theft or other casualty on the customer’s premises unless caused by the negligence or willful misconduct of the employees or agents of the Company. </w:t>
      </w:r>
    </w:p>
    <w:p w:rsidR="00DC64E5" w:rsidRDefault="00DC64E5">
      <w:pPr>
        <w:ind w:left="2160" w:hanging="1080"/>
        <w:jc w:val="both"/>
        <w:rPr>
          <w:rFonts w:ascii="Arial" w:hAnsi="Arial"/>
        </w:rPr>
      </w:pPr>
    </w:p>
    <w:p w:rsidR="00DC64E5" w:rsidRDefault="00DC64E5">
      <w:pPr>
        <w:ind w:left="2160" w:hanging="1080"/>
        <w:jc w:val="both"/>
        <w:rPr>
          <w:rFonts w:ascii="Arial" w:hAnsi="Arial"/>
        </w:rPr>
      </w:pPr>
      <w:r>
        <w:rPr>
          <w:rFonts w:ascii="Arial" w:hAnsi="Arial"/>
        </w:rPr>
        <w:t>2.2.1.3</w:t>
      </w:r>
      <w:r>
        <w:rPr>
          <w:rFonts w:ascii="Arial" w:hAnsi="Arial"/>
        </w:rPr>
        <w:tab/>
        <w:t>Providing at no charge, as specified from time to time by the Company, any needed space and power to operate the Company’s facilities and equipment installed on the customer’s premises.</w:t>
      </w:r>
    </w:p>
    <w:p w:rsidR="00DC64E5" w:rsidRDefault="00DC64E5">
      <w:pPr>
        <w:ind w:left="2160" w:hanging="1080"/>
        <w:jc w:val="both"/>
        <w:rPr>
          <w:rFonts w:ascii="Arial" w:hAnsi="Arial"/>
        </w:rPr>
      </w:pPr>
    </w:p>
    <w:p w:rsidR="00DC64E5" w:rsidRDefault="00DC64E5">
      <w:pPr>
        <w:ind w:left="2160" w:hanging="1080"/>
        <w:jc w:val="both"/>
        <w:rPr>
          <w:rFonts w:ascii="Arial" w:hAnsi="Arial"/>
        </w:rPr>
      </w:pPr>
      <w:r>
        <w:rPr>
          <w:rFonts w:ascii="Arial" w:hAnsi="Arial"/>
        </w:rPr>
        <w:t>2.2.1.4</w:t>
      </w:r>
      <w:r>
        <w:rPr>
          <w:rFonts w:ascii="Arial" w:hAnsi="Arial"/>
        </w:rPr>
        <w:tab/>
        <w:t xml:space="preserve">Complying with all laws and regulations regarding the working conditions on the premises at which the Company’s employees and agents shall be installing or maintaining the Company’s facilities and equipment. The customer may be required to install and maintain the Company’s facilities and equipment within a hazardous area if, in the Company’s opinion, injury or damage to the Company’s employees or property might result from installation or maintenance by the Company. The customer shall be responsible for identifying, monitoring, removing and disposing of any hazardous material prior to any construction or installation work.  </w:t>
      </w:r>
    </w:p>
    <w:p w:rsidR="00DC64E5" w:rsidRDefault="00DC64E5">
      <w:pPr>
        <w:ind w:left="2160" w:hanging="1080"/>
        <w:jc w:val="both"/>
        <w:rPr>
          <w:rFonts w:ascii="Arial" w:hAnsi="Arial"/>
        </w:rPr>
      </w:pPr>
    </w:p>
    <w:p w:rsidR="00971F16" w:rsidRDefault="00971F16" w:rsidP="00971F16">
      <w:pPr>
        <w:rPr>
          <w:rFonts w:ascii="Arial" w:hAnsi="Arial" w:cs="Arial"/>
          <w:szCs w:val="24"/>
        </w:rPr>
      </w:pPr>
    </w:p>
    <w:p w:rsidR="00971F16" w:rsidRDefault="00971F16" w:rsidP="00971F16">
      <w:pPr>
        <w:rPr>
          <w:rFonts w:ascii="Arial" w:hAnsi="Arial" w:cs="Arial"/>
          <w:szCs w:val="24"/>
        </w:rPr>
      </w:pPr>
    </w:p>
    <w:p w:rsidR="00971F16" w:rsidRDefault="00971F16" w:rsidP="00971F16">
      <w:pPr>
        <w:rPr>
          <w:rFonts w:ascii="Arial" w:hAnsi="Arial" w:cs="Arial"/>
          <w:szCs w:val="24"/>
        </w:rPr>
      </w:pPr>
    </w:p>
    <w:p w:rsidR="00971F16" w:rsidRDefault="00971F16" w:rsidP="00971F16">
      <w:pPr>
        <w:rPr>
          <w:rFonts w:ascii="Arial" w:hAnsi="Arial" w:cs="Arial"/>
          <w:szCs w:val="24"/>
        </w:rPr>
      </w:pPr>
    </w:p>
    <w:p w:rsidR="00971F16" w:rsidRDefault="00971F16" w:rsidP="00971F16">
      <w:pPr>
        <w:rPr>
          <w:rFonts w:ascii="Arial" w:hAnsi="Arial" w:cs="Arial"/>
          <w:szCs w:val="24"/>
        </w:rPr>
      </w:pPr>
    </w:p>
    <w:p w:rsidR="00B25B6E" w:rsidRPr="00971F16" w:rsidRDefault="00B25B6E" w:rsidP="00971F16">
      <w:pPr>
        <w:rPr>
          <w:rFonts w:ascii="Arial" w:hAnsi="Arial" w:cs="Arial"/>
          <w:szCs w:val="24"/>
        </w:rPr>
      </w:pPr>
      <w:r w:rsidRPr="00971F16">
        <w:rPr>
          <w:rFonts w:ascii="Arial" w:hAnsi="Arial" w:cs="Arial"/>
          <w:szCs w:val="24"/>
        </w:rPr>
        <w:lastRenderedPageBreak/>
        <w:t>2</w:t>
      </w:r>
      <w:r w:rsidRPr="00971F16">
        <w:rPr>
          <w:rFonts w:ascii="Arial" w:hAnsi="Arial" w:cs="Arial"/>
          <w:szCs w:val="24"/>
        </w:rPr>
        <w:tab/>
        <w:t>RULES AND REGULATIONS (Cont’d)</w:t>
      </w:r>
    </w:p>
    <w:p w:rsidR="005126B3" w:rsidRPr="00971F16" w:rsidRDefault="005126B3" w:rsidP="00971F16">
      <w:pPr>
        <w:spacing w:before="240"/>
        <w:rPr>
          <w:rFonts w:ascii="Arial" w:hAnsi="Arial" w:cs="Arial"/>
        </w:rPr>
      </w:pPr>
      <w:r w:rsidRPr="00971F16">
        <w:rPr>
          <w:rFonts w:ascii="Arial" w:hAnsi="Arial" w:cs="Arial"/>
        </w:rPr>
        <w:t>2.2</w:t>
      </w:r>
      <w:r w:rsidRPr="00971F16">
        <w:rPr>
          <w:rFonts w:ascii="Arial" w:hAnsi="Arial" w:cs="Arial"/>
        </w:rPr>
        <w:tab/>
        <w:t>Obligations of the Customer (Cont’d)</w:t>
      </w:r>
    </w:p>
    <w:p w:rsidR="005126B3" w:rsidRDefault="005126B3" w:rsidP="005126B3">
      <w:pPr>
        <w:keepNext/>
        <w:keepLines/>
        <w:ind w:left="2160" w:hanging="1080"/>
        <w:jc w:val="both"/>
        <w:rPr>
          <w:rFonts w:ascii="Arial" w:hAnsi="Arial"/>
        </w:rPr>
      </w:pPr>
    </w:p>
    <w:p w:rsidR="00DC64E5" w:rsidRDefault="00DC64E5" w:rsidP="005126B3">
      <w:pPr>
        <w:keepNext/>
        <w:keepLines/>
        <w:ind w:left="2160" w:hanging="1080"/>
        <w:jc w:val="both"/>
        <w:rPr>
          <w:rFonts w:ascii="Arial" w:hAnsi="Arial"/>
        </w:rPr>
      </w:pPr>
      <w:r>
        <w:rPr>
          <w:rFonts w:ascii="Arial" w:hAnsi="Arial"/>
        </w:rPr>
        <w:t>2.2.1.5</w:t>
      </w:r>
      <w:r>
        <w:rPr>
          <w:rFonts w:ascii="Arial" w:hAnsi="Arial"/>
        </w:rPr>
        <w:tab/>
        <w:t>Complying with all laws and regulations applicable to, and obtaining all consents, approvals, licenses and permits as may be required with respect to, the location of the Company’s facilities and equipment in any customer premises for the purpose of installing, inspecting, maintaining, repairing, or upon termination of service as stated herein, removing the facilities or equipment of the Company.</w:t>
      </w:r>
    </w:p>
    <w:p w:rsidR="00DC64E5" w:rsidRDefault="00DC64E5">
      <w:pPr>
        <w:ind w:left="2160" w:hanging="1080"/>
        <w:jc w:val="both"/>
        <w:rPr>
          <w:rFonts w:ascii="Arial" w:hAnsi="Arial"/>
        </w:rPr>
      </w:pPr>
    </w:p>
    <w:p w:rsidR="00DC64E5" w:rsidRDefault="00DC64E5">
      <w:pPr>
        <w:ind w:left="2160" w:hanging="1080"/>
        <w:jc w:val="both"/>
        <w:rPr>
          <w:rFonts w:ascii="Arial" w:hAnsi="Arial"/>
        </w:rPr>
      </w:pPr>
      <w:r>
        <w:rPr>
          <w:rFonts w:ascii="Arial" w:hAnsi="Arial"/>
        </w:rPr>
        <w:t>2.2.1.6</w:t>
      </w:r>
      <w:r>
        <w:rPr>
          <w:rFonts w:ascii="Arial" w:hAnsi="Arial"/>
        </w:rPr>
        <w:tab/>
        <w:t>Making Company facilities and equipment available periodically for maintenance purposes at a time agreeable to both the Company and the customer. No allowance for interruptions in service will be made for the period during which service is interrupted for such purposes.</w:t>
      </w:r>
    </w:p>
    <w:p w:rsidR="00DC64E5" w:rsidRDefault="00DC64E5">
      <w:pPr>
        <w:jc w:val="both"/>
        <w:rPr>
          <w:rFonts w:ascii="Arial" w:hAnsi="Arial"/>
        </w:rPr>
      </w:pPr>
    </w:p>
    <w:p w:rsidR="00DC64E5" w:rsidRDefault="00DC64E5">
      <w:pPr>
        <w:ind w:left="1440" w:hanging="900"/>
        <w:jc w:val="both"/>
        <w:rPr>
          <w:rFonts w:ascii="Arial" w:hAnsi="Arial"/>
        </w:rPr>
      </w:pPr>
      <w:r>
        <w:rPr>
          <w:rFonts w:ascii="Arial" w:hAnsi="Arial"/>
        </w:rPr>
        <w:t>2.2.2</w:t>
      </w:r>
      <w:r>
        <w:rPr>
          <w:rFonts w:ascii="Arial" w:hAnsi="Arial"/>
        </w:rPr>
        <w:tab/>
        <w:t>With respect to any service or facility provided by the Company, the customer shall indemnify, defend and hold harmless the Company from all claims, actions, damages, liabilities, costs and expenses for:</w:t>
      </w:r>
    </w:p>
    <w:p w:rsidR="00DC64E5" w:rsidRDefault="00DC64E5">
      <w:pPr>
        <w:jc w:val="both"/>
        <w:rPr>
          <w:rFonts w:ascii="Arial" w:hAnsi="Arial"/>
        </w:rPr>
      </w:pPr>
    </w:p>
    <w:p w:rsidR="00DC64E5" w:rsidRDefault="00DC64E5">
      <w:pPr>
        <w:ind w:left="2160" w:hanging="1080"/>
        <w:jc w:val="both"/>
        <w:rPr>
          <w:rFonts w:ascii="Arial" w:hAnsi="Arial"/>
        </w:rPr>
      </w:pPr>
      <w:r>
        <w:rPr>
          <w:rFonts w:ascii="Arial" w:hAnsi="Arial"/>
        </w:rPr>
        <w:t>2.2.2.1</w:t>
      </w:r>
      <w:r>
        <w:rPr>
          <w:rFonts w:ascii="Arial" w:hAnsi="Arial"/>
        </w:rPr>
        <w:tab/>
        <w:t xml:space="preserve">Any loss, destruction or damage to property of the Company or any third party, or injury to persons, including, but not limited to, employees or invitees of either the Company or the customer, to the extent caused by or resulting from the negligent or intentional act or omission of the customer, its employees, agents, representatives or invitees; or </w:t>
      </w:r>
    </w:p>
    <w:p w:rsidR="00DC64E5" w:rsidRDefault="00DC64E5">
      <w:pPr>
        <w:ind w:left="2160" w:hanging="1080"/>
        <w:jc w:val="both"/>
        <w:rPr>
          <w:rFonts w:ascii="Arial" w:hAnsi="Arial"/>
        </w:rPr>
      </w:pPr>
    </w:p>
    <w:p w:rsidR="00DC64E5" w:rsidRDefault="00DC64E5">
      <w:pPr>
        <w:ind w:left="2160" w:hanging="1080"/>
        <w:jc w:val="both"/>
        <w:rPr>
          <w:rFonts w:ascii="Arial" w:hAnsi="Arial"/>
        </w:rPr>
      </w:pPr>
      <w:r>
        <w:rPr>
          <w:rFonts w:ascii="Arial" w:hAnsi="Arial"/>
        </w:rPr>
        <w:t>2.2.2.2</w:t>
      </w:r>
      <w:r>
        <w:rPr>
          <w:rFonts w:ascii="Arial" w:hAnsi="Arial"/>
        </w:rPr>
        <w:tab/>
        <w:t xml:space="preserve">Any claim, loss, damage, expense or liability for infringement of any copyright, patent, trade secret, or any proprietary infringement of any copyright, patent, trade secret, or any proprietary or intellectual property right of any third party, arising from any act or omission by the customer. </w:t>
      </w:r>
    </w:p>
    <w:p w:rsidR="00DC64E5" w:rsidRDefault="00DC64E5"/>
    <w:p w:rsidR="00DC64E5" w:rsidRDefault="00DC64E5">
      <w:pPr>
        <w:ind w:left="1440" w:hanging="900"/>
        <w:jc w:val="both"/>
        <w:rPr>
          <w:rFonts w:ascii="Arial" w:hAnsi="Arial"/>
        </w:rPr>
      </w:pPr>
      <w:r>
        <w:rPr>
          <w:rFonts w:ascii="Arial" w:hAnsi="Arial"/>
        </w:rPr>
        <w:t xml:space="preserve">2.2.3 </w:t>
      </w:r>
      <w:r>
        <w:rPr>
          <w:rFonts w:ascii="Arial" w:hAnsi="Arial"/>
        </w:rPr>
        <w:tab/>
        <w:t xml:space="preserve">The customer is responsible for ensuring that customer-provided equipment connected to Company equipment and facilities is compatible with such equipment and facilities. The connection, operation, testing, or maintenance of such equipment shall be such as not to cause damage to the Company–provided equipment and facilities or injury to the Company’s employees or other persons. Any additional protective equipment required to prevent such damage or injury shall be provided by the Company at the customer’s expense. </w:t>
      </w:r>
    </w:p>
    <w:p w:rsidR="00DC64E5" w:rsidRDefault="00DC64E5">
      <w:pPr>
        <w:ind w:left="1440" w:hanging="900"/>
        <w:jc w:val="both"/>
        <w:rPr>
          <w:rFonts w:ascii="Arial" w:hAnsi="Arial"/>
        </w:rPr>
      </w:pPr>
    </w:p>
    <w:p w:rsidR="00971F16" w:rsidRPr="00971F16" w:rsidRDefault="00971F16" w:rsidP="00971F16">
      <w:pPr>
        <w:rPr>
          <w:rFonts w:ascii="Arial" w:hAnsi="Arial" w:cs="Arial"/>
          <w:szCs w:val="24"/>
        </w:rPr>
      </w:pPr>
      <w:r w:rsidRPr="00971F16">
        <w:rPr>
          <w:rFonts w:ascii="Arial" w:hAnsi="Arial" w:cs="Arial"/>
          <w:szCs w:val="24"/>
        </w:rPr>
        <w:lastRenderedPageBreak/>
        <w:t>2</w:t>
      </w:r>
      <w:r w:rsidRPr="00971F16">
        <w:rPr>
          <w:rFonts w:ascii="Arial" w:hAnsi="Arial" w:cs="Arial"/>
          <w:szCs w:val="24"/>
        </w:rPr>
        <w:tab/>
        <w:t>RULES AND REGULATIONS (Cont’d)</w:t>
      </w:r>
    </w:p>
    <w:p w:rsidR="00971F16" w:rsidRPr="00971F16" w:rsidRDefault="00971F16" w:rsidP="00971F16">
      <w:pPr>
        <w:spacing w:before="240"/>
        <w:rPr>
          <w:rFonts w:ascii="Arial" w:hAnsi="Arial" w:cs="Arial"/>
        </w:rPr>
      </w:pPr>
      <w:r w:rsidRPr="00971F16">
        <w:rPr>
          <w:rFonts w:ascii="Arial" w:hAnsi="Arial" w:cs="Arial"/>
        </w:rPr>
        <w:t>2.2</w:t>
      </w:r>
      <w:r w:rsidRPr="00971F16">
        <w:rPr>
          <w:rFonts w:ascii="Arial" w:hAnsi="Arial" w:cs="Arial"/>
        </w:rPr>
        <w:tab/>
        <w:t>Obligations of the Customer (Cont’d)</w:t>
      </w:r>
    </w:p>
    <w:p w:rsidR="00562B9D" w:rsidRDefault="00562B9D" w:rsidP="00562B9D">
      <w:pPr>
        <w:keepNext/>
        <w:keepLines/>
        <w:ind w:left="1454" w:hanging="907"/>
        <w:jc w:val="both"/>
        <w:rPr>
          <w:rFonts w:ascii="Arial" w:hAnsi="Arial"/>
        </w:rPr>
      </w:pPr>
    </w:p>
    <w:p w:rsidR="00DC64E5" w:rsidRDefault="00DC64E5" w:rsidP="00562B9D">
      <w:pPr>
        <w:keepNext/>
        <w:keepLines/>
        <w:ind w:left="1454" w:hanging="907"/>
        <w:jc w:val="both"/>
        <w:rPr>
          <w:rFonts w:ascii="Arial" w:hAnsi="Arial"/>
        </w:rPr>
      </w:pPr>
      <w:r>
        <w:rPr>
          <w:rFonts w:ascii="Arial" w:hAnsi="Arial"/>
        </w:rPr>
        <w:t xml:space="preserve">2.2.4 </w:t>
      </w:r>
      <w:r>
        <w:rPr>
          <w:rFonts w:ascii="Arial" w:hAnsi="Arial"/>
        </w:rPr>
        <w:tab/>
        <w:t xml:space="preserve">The Company’s services (as detailed in this tariff) may be connected to the services or facilities or other communications carriers only when authorized by, and in accordance with, the terms and conditions of the tariffs or contracts which are applicable to such connections. </w:t>
      </w:r>
    </w:p>
    <w:p w:rsidR="00DC64E5" w:rsidRDefault="00DC64E5" w:rsidP="00562B9D">
      <w:pPr>
        <w:keepNext/>
        <w:keepLines/>
        <w:ind w:left="1454" w:hanging="907"/>
        <w:jc w:val="both"/>
        <w:rPr>
          <w:rFonts w:ascii="Arial" w:hAnsi="Arial"/>
        </w:rPr>
      </w:pPr>
    </w:p>
    <w:p w:rsidR="00DC64E5" w:rsidRDefault="00DC64E5">
      <w:pPr>
        <w:ind w:left="1440" w:hanging="900"/>
        <w:jc w:val="both"/>
        <w:rPr>
          <w:rFonts w:ascii="Arial" w:hAnsi="Arial"/>
        </w:rPr>
      </w:pPr>
      <w:r>
        <w:rPr>
          <w:rFonts w:ascii="Arial" w:hAnsi="Arial"/>
        </w:rPr>
        <w:t>2.2.5</w:t>
      </w:r>
      <w:r>
        <w:rPr>
          <w:rFonts w:ascii="Arial" w:hAnsi="Arial"/>
        </w:rPr>
        <w:tab/>
        <w:t>Upon reasonable notification to the customer, and at a reasonable time, the Company may make such tests and inspections as may be necessary to determine that the customer is complying with the requirements set forth in this tariff for the installation, operation, and maintenance of customer-provided facilities and equipment that is connected to Company-owned facilities and equipment.</w:t>
      </w:r>
    </w:p>
    <w:p w:rsidR="00DC64E5" w:rsidRPr="001D045B" w:rsidRDefault="00DC64E5" w:rsidP="001D045B">
      <w:pPr>
        <w:pStyle w:val="Heading2"/>
        <w:rPr>
          <w:b w:val="0"/>
          <w:i w:val="0"/>
        </w:rPr>
      </w:pPr>
      <w:bookmarkStart w:id="50" w:name="_Toc523554038"/>
      <w:bookmarkStart w:id="51" w:name="_Toc523727596"/>
      <w:bookmarkStart w:id="52" w:name="_Toc523728085"/>
      <w:bookmarkStart w:id="53" w:name="_Toc523728332"/>
      <w:bookmarkStart w:id="54" w:name="_Toc526153698"/>
      <w:bookmarkStart w:id="55" w:name="_Toc7512650"/>
      <w:bookmarkStart w:id="56" w:name="_Toc407616775"/>
      <w:r w:rsidRPr="001D045B">
        <w:rPr>
          <w:b w:val="0"/>
          <w:i w:val="0"/>
        </w:rPr>
        <w:t>2.3</w:t>
      </w:r>
      <w:r w:rsidRPr="001D045B">
        <w:rPr>
          <w:b w:val="0"/>
          <w:i w:val="0"/>
        </w:rPr>
        <w:tab/>
        <w:t>Liability of the Company</w:t>
      </w:r>
      <w:bookmarkEnd w:id="50"/>
      <w:bookmarkEnd w:id="51"/>
      <w:bookmarkEnd w:id="52"/>
      <w:bookmarkEnd w:id="53"/>
      <w:bookmarkEnd w:id="54"/>
      <w:bookmarkEnd w:id="55"/>
      <w:bookmarkEnd w:id="56"/>
    </w:p>
    <w:p w:rsidR="00DC64E5" w:rsidRDefault="00DC64E5">
      <w:pPr>
        <w:jc w:val="both"/>
        <w:rPr>
          <w:rFonts w:ascii="Arial" w:hAnsi="Arial"/>
        </w:rPr>
      </w:pPr>
    </w:p>
    <w:p w:rsidR="00DC64E5" w:rsidRDefault="00DC64E5">
      <w:pPr>
        <w:ind w:left="1440" w:hanging="900"/>
        <w:jc w:val="both"/>
        <w:rPr>
          <w:rFonts w:ascii="Arial" w:hAnsi="Arial"/>
        </w:rPr>
      </w:pPr>
      <w:r>
        <w:rPr>
          <w:rFonts w:ascii="Arial" w:hAnsi="Arial"/>
        </w:rPr>
        <w:t>2.3.1</w:t>
      </w:r>
      <w:r>
        <w:rPr>
          <w:rFonts w:ascii="Arial" w:hAnsi="Arial"/>
        </w:rPr>
        <w:tab/>
        <w:t>In view of the fact that the customer has exclusive control over the use of service and facilities furnished by the Company, and because certain errors incident to the services and to the use of such facilities of the Company are unavoidable, services and facilities are furnished by the Company subject to the terms, conditions and limitations herein specified</w:t>
      </w:r>
      <w:r w:rsidR="000619FC">
        <w:rPr>
          <w:rFonts w:ascii="Arial" w:hAnsi="Arial"/>
        </w:rPr>
        <w:t>.</w:t>
      </w:r>
    </w:p>
    <w:p w:rsidR="00DC64E5" w:rsidRDefault="00DC64E5">
      <w:pPr>
        <w:ind w:left="1440" w:hanging="900"/>
        <w:jc w:val="both"/>
        <w:rPr>
          <w:rFonts w:ascii="Arial" w:hAnsi="Arial"/>
        </w:rPr>
      </w:pPr>
    </w:p>
    <w:p w:rsidR="00DC64E5" w:rsidRDefault="00DC64E5">
      <w:pPr>
        <w:ind w:left="1440" w:hanging="900"/>
        <w:jc w:val="both"/>
        <w:rPr>
          <w:rFonts w:ascii="Arial" w:hAnsi="Arial"/>
        </w:rPr>
      </w:pPr>
      <w:r>
        <w:rPr>
          <w:rFonts w:ascii="Arial" w:hAnsi="Arial"/>
        </w:rPr>
        <w:t>2.3.2</w:t>
      </w:r>
      <w:r>
        <w:rPr>
          <w:rFonts w:ascii="Arial" w:hAnsi="Arial"/>
        </w:rPr>
        <w:tab/>
        <w:t>Service Irregularities</w:t>
      </w:r>
    </w:p>
    <w:p w:rsidR="00DC64E5" w:rsidRDefault="00DC64E5">
      <w:pPr>
        <w:jc w:val="both"/>
        <w:rPr>
          <w:rFonts w:ascii="Arial" w:hAnsi="Arial"/>
        </w:rPr>
      </w:pPr>
    </w:p>
    <w:p w:rsidR="00DC64E5" w:rsidRDefault="00DC64E5">
      <w:pPr>
        <w:ind w:left="2160" w:hanging="1080"/>
        <w:jc w:val="both"/>
        <w:rPr>
          <w:rFonts w:ascii="Arial" w:hAnsi="Arial"/>
        </w:rPr>
      </w:pPr>
      <w:r>
        <w:rPr>
          <w:rFonts w:ascii="Arial" w:hAnsi="Arial"/>
        </w:rPr>
        <w:t>2.3.2.1</w:t>
      </w:r>
      <w:r>
        <w:rPr>
          <w:rFonts w:ascii="Arial" w:hAnsi="Arial"/>
        </w:rPr>
        <w:tab/>
        <w:t>The liability of the Company for damages arising out of mistakes, omissions, interruptions, delays, errors or defects in transmission, or failures or defects in facilities furnished by the Company, occurring in the course of furnishing service or other facilities and not caused by the negligence of the customer, shall in no event exceed an amount equivalent to the proportionate charge to the customer for the service or facilities affected during the period such mistake, omission, interruption, delay, error or defect in transmission, or failure or defect in facilities continues after notice and demand to Company.</w:t>
      </w:r>
    </w:p>
    <w:p w:rsidR="00DC64E5" w:rsidRDefault="00DC64E5">
      <w:pPr>
        <w:ind w:left="2160" w:hanging="1080"/>
        <w:jc w:val="both"/>
        <w:rPr>
          <w:rFonts w:ascii="Arial" w:hAnsi="Arial"/>
        </w:rPr>
      </w:pPr>
    </w:p>
    <w:p w:rsidR="00DC64E5" w:rsidRDefault="00DC64E5">
      <w:pPr>
        <w:ind w:left="2160" w:hanging="1080"/>
        <w:jc w:val="both"/>
        <w:rPr>
          <w:rFonts w:ascii="Arial" w:hAnsi="Arial"/>
        </w:rPr>
      </w:pPr>
      <w:r>
        <w:rPr>
          <w:rFonts w:ascii="Arial" w:hAnsi="Arial"/>
        </w:rPr>
        <w:t>2.3.2.2</w:t>
      </w:r>
      <w:r>
        <w:rPr>
          <w:rFonts w:ascii="Arial" w:hAnsi="Arial"/>
        </w:rPr>
        <w:tab/>
        <w:t>The Company shall not be liable for any act or omission of any connecting carrier, underlying carrier or local exchange Company except where Company contracts the other carrier; for acts or omission of any other providers of connections, facilities, or service; or for culpable conduct of the customer or failure of equipment, facilities or connection provided by the customer.</w:t>
      </w:r>
    </w:p>
    <w:p w:rsidR="00971F16" w:rsidRPr="00971F16" w:rsidRDefault="00971F16" w:rsidP="00971F16">
      <w:pPr>
        <w:rPr>
          <w:rFonts w:ascii="Arial" w:hAnsi="Arial" w:cs="Arial"/>
          <w:szCs w:val="24"/>
        </w:rPr>
      </w:pPr>
      <w:r w:rsidRPr="00971F16">
        <w:rPr>
          <w:rFonts w:ascii="Arial" w:hAnsi="Arial" w:cs="Arial"/>
          <w:szCs w:val="24"/>
        </w:rPr>
        <w:lastRenderedPageBreak/>
        <w:t>2</w:t>
      </w:r>
      <w:r w:rsidRPr="00971F16">
        <w:rPr>
          <w:rFonts w:ascii="Arial" w:hAnsi="Arial" w:cs="Arial"/>
          <w:szCs w:val="24"/>
        </w:rPr>
        <w:tab/>
        <w:t>RULES AND REGULATIONS (Cont’d)</w:t>
      </w:r>
    </w:p>
    <w:p w:rsidR="00971F16" w:rsidRPr="00971F16" w:rsidRDefault="00971F16" w:rsidP="00971F16">
      <w:pPr>
        <w:spacing w:before="240"/>
        <w:rPr>
          <w:rFonts w:ascii="Arial" w:hAnsi="Arial" w:cs="Arial"/>
        </w:rPr>
      </w:pPr>
      <w:r w:rsidRPr="00971F16">
        <w:rPr>
          <w:rFonts w:ascii="Arial" w:hAnsi="Arial" w:cs="Arial"/>
        </w:rPr>
        <w:t>2.</w:t>
      </w:r>
      <w:r>
        <w:rPr>
          <w:rFonts w:ascii="Arial" w:hAnsi="Arial" w:cs="Arial"/>
        </w:rPr>
        <w:t>3</w:t>
      </w:r>
      <w:r w:rsidRPr="00971F16">
        <w:rPr>
          <w:rFonts w:ascii="Arial" w:hAnsi="Arial" w:cs="Arial"/>
        </w:rPr>
        <w:tab/>
      </w:r>
      <w:r>
        <w:rPr>
          <w:rFonts w:ascii="Arial" w:hAnsi="Arial" w:cs="Arial"/>
        </w:rPr>
        <w:t>Liability of the Company</w:t>
      </w:r>
      <w:r w:rsidRPr="00971F16">
        <w:rPr>
          <w:rFonts w:ascii="Arial" w:hAnsi="Arial" w:cs="Arial"/>
        </w:rPr>
        <w:t xml:space="preserve"> (Cont’d)</w:t>
      </w:r>
    </w:p>
    <w:p w:rsidR="00562B9D" w:rsidRDefault="00562B9D">
      <w:pPr>
        <w:ind w:left="1440" w:hanging="900"/>
        <w:jc w:val="both"/>
        <w:rPr>
          <w:rFonts w:ascii="Arial" w:hAnsi="Arial"/>
        </w:rPr>
      </w:pPr>
    </w:p>
    <w:p w:rsidR="00DC64E5" w:rsidRDefault="00DC64E5">
      <w:pPr>
        <w:ind w:left="1440" w:hanging="900"/>
        <w:jc w:val="both"/>
        <w:rPr>
          <w:rFonts w:ascii="Arial" w:hAnsi="Arial"/>
        </w:rPr>
      </w:pPr>
      <w:r>
        <w:rPr>
          <w:rFonts w:ascii="Arial" w:hAnsi="Arial"/>
        </w:rPr>
        <w:t>2.3.3</w:t>
      </w:r>
      <w:r>
        <w:rPr>
          <w:rFonts w:ascii="Arial" w:hAnsi="Arial"/>
        </w:rPr>
        <w:tab/>
        <w:t>Claims of Misuse of Service</w:t>
      </w:r>
    </w:p>
    <w:p w:rsidR="00DC64E5" w:rsidRDefault="00DC64E5">
      <w:pPr>
        <w:ind w:left="2880" w:hanging="1440"/>
        <w:jc w:val="both"/>
        <w:rPr>
          <w:rFonts w:ascii="Arial" w:hAnsi="Arial"/>
        </w:rPr>
      </w:pPr>
    </w:p>
    <w:p w:rsidR="00DC64E5" w:rsidRDefault="00DC64E5">
      <w:pPr>
        <w:ind w:left="2160" w:hanging="1080"/>
        <w:jc w:val="both"/>
        <w:rPr>
          <w:rFonts w:ascii="Arial" w:hAnsi="Arial"/>
        </w:rPr>
      </w:pPr>
      <w:r>
        <w:rPr>
          <w:rFonts w:ascii="Arial" w:hAnsi="Arial"/>
        </w:rPr>
        <w:t>2.3.3.1</w:t>
      </w:r>
      <w:r>
        <w:rPr>
          <w:rFonts w:ascii="Arial" w:hAnsi="Arial"/>
        </w:rPr>
        <w:tab/>
        <w:t>The Company shall be indemnified and saved harmless by the customer against claims for libel, slander, fraudulent or misleading advertisements or infringement of copyright arising directly or indirectly from material transmitted over its facilities or the use thereof; against claims for infringement of patents arising from combining or using apparatus and systems of the customer with facilities of the Company; and against all other claims arising out of any act or omission of the customer in connection with the services and facilities provided by the Company.</w:t>
      </w:r>
    </w:p>
    <w:p w:rsidR="00DC64E5" w:rsidRDefault="00DC64E5">
      <w:pPr>
        <w:ind w:left="2160" w:hanging="1080"/>
        <w:jc w:val="both"/>
        <w:rPr>
          <w:rFonts w:ascii="Arial" w:hAnsi="Arial"/>
        </w:rPr>
      </w:pPr>
    </w:p>
    <w:p w:rsidR="00DC64E5" w:rsidRDefault="00DC64E5">
      <w:pPr>
        <w:ind w:left="2160" w:hanging="1080"/>
        <w:jc w:val="both"/>
        <w:rPr>
          <w:rFonts w:ascii="Arial" w:hAnsi="Arial"/>
        </w:rPr>
      </w:pPr>
      <w:r>
        <w:rPr>
          <w:rFonts w:ascii="Arial" w:hAnsi="Arial"/>
        </w:rPr>
        <w:t>2.3.3.2</w:t>
      </w:r>
      <w:r>
        <w:rPr>
          <w:rFonts w:ascii="Arial" w:hAnsi="Arial"/>
        </w:rPr>
        <w:tab/>
        <w:t>The Company does not require indemnification from the customer where the action for which it is seeking indemnification is based on a claim of negligence by the Company.</w:t>
      </w:r>
    </w:p>
    <w:p w:rsidR="00DC64E5" w:rsidRDefault="00DC64E5">
      <w:pPr>
        <w:rPr>
          <w:rFonts w:ascii="Arial" w:hAnsi="Arial"/>
        </w:rPr>
      </w:pPr>
    </w:p>
    <w:p w:rsidR="00DC64E5" w:rsidRDefault="00DC64E5">
      <w:pPr>
        <w:ind w:left="1440" w:hanging="900"/>
        <w:jc w:val="both"/>
        <w:rPr>
          <w:rFonts w:ascii="Arial" w:hAnsi="Arial"/>
        </w:rPr>
      </w:pPr>
      <w:r>
        <w:rPr>
          <w:rFonts w:ascii="Arial" w:hAnsi="Arial"/>
        </w:rPr>
        <w:t>2.3.4</w:t>
      </w:r>
      <w:r>
        <w:rPr>
          <w:rFonts w:ascii="Arial" w:hAnsi="Arial"/>
        </w:rPr>
        <w:tab/>
        <w:t>Defacement of Premises</w:t>
      </w:r>
    </w:p>
    <w:p w:rsidR="00DC64E5" w:rsidRDefault="00DC64E5">
      <w:pPr>
        <w:pStyle w:val="Header"/>
        <w:tabs>
          <w:tab w:val="clear" w:pos="4320"/>
          <w:tab w:val="clear" w:pos="8640"/>
        </w:tabs>
        <w:rPr>
          <w:rFonts w:ascii="Arial" w:hAnsi="Arial"/>
        </w:rPr>
      </w:pPr>
    </w:p>
    <w:p w:rsidR="00DC64E5" w:rsidRDefault="00DC64E5">
      <w:pPr>
        <w:ind w:left="2160" w:hanging="1080"/>
        <w:jc w:val="both"/>
        <w:rPr>
          <w:rFonts w:ascii="Arial" w:hAnsi="Arial"/>
        </w:rPr>
      </w:pPr>
      <w:r>
        <w:rPr>
          <w:rFonts w:ascii="Arial" w:hAnsi="Arial"/>
        </w:rPr>
        <w:t>2.3.4.1</w:t>
      </w:r>
      <w:r>
        <w:rPr>
          <w:rFonts w:ascii="Arial" w:hAnsi="Arial"/>
        </w:rPr>
        <w:tab/>
        <w:t xml:space="preserve">The Company is not liable for any defacement </w:t>
      </w:r>
      <w:proofErr w:type="gramStart"/>
      <w:r>
        <w:rPr>
          <w:rFonts w:ascii="Arial" w:hAnsi="Arial"/>
        </w:rPr>
        <w:t>of,</w:t>
      </w:r>
      <w:proofErr w:type="gramEnd"/>
      <w:r>
        <w:rPr>
          <w:rFonts w:ascii="Arial" w:hAnsi="Arial"/>
        </w:rPr>
        <w:t xml:space="preserve"> or damage to, the customer’s premises resulting from the furnishing of service or the attachment of equipment and facilities furnished by the Company on such premises or by the installation or removal thereof, when such defacement or damage is not the result of negligence of the Company.  For the purpose of this paragraph, no agents or employees of the other participating carriers shall be deemed to be agents or employees of the Company except where contracted by the Company. </w:t>
      </w:r>
    </w:p>
    <w:p w:rsidR="00DC64E5" w:rsidRDefault="00DC64E5">
      <w:pPr>
        <w:jc w:val="both"/>
        <w:rPr>
          <w:rFonts w:ascii="Arial" w:hAnsi="Arial"/>
        </w:rPr>
      </w:pPr>
    </w:p>
    <w:p w:rsidR="00BB497A" w:rsidRDefault="00BB497A" w:rsidP="00BB497A">
      <w:pPr>
        <w:ind w:left="1440" w:hanging="900"/>
        <w:jc w:val="both"/>
        <w:rPr>
          <w:rFonts w:ascii="Arial" w:hAnsi="Arial" w:cs="Arial"/>
        </w:rPr>
      </w:pPr>
      <w:r w:rsidRPr="00181B9C">
        <w:rPr>
          <w:rFonts w:ascii="Arial" w:hAnsi="Arial" w:cs="Arial"/>
        </w:rPr>
        <w:t>2.3.5</w:t>
      </w:r>
      <w:r w:rsidRPr="00181B9C">
        <w:rPr>
          <w:rFonts w:ascii="Arial" w:hAnsi="Arial" w:cs="Arial"/>
        </w:rPr>
        <w:tab/>
        <w:t>Facilities and Equipment in Explosive Atmosphere, Hazardous or Inaccessible Locations</w:t>
      </w:r>
    </w:p>
    <w:p w:rsidR="00BB497A" w:rsidRDefault="00BB497A" w:rsidP="00BB497A">
      <w:pPr>
        <w:ind w:left="1440" w:hanging="900"/>
        <w:jc w:val="both"/>
        <w:rPr>
          <w:rFonts w:ascii="Arial" w:hAnsi="Arial" w:cs="Arial"/>
        </w:rPr>
      </w:pPr>
    </w:p>
    <w:p w:rsidR="00BB497A" w:rsidRPr="00181B9C" w:rsidRDefault="00BB497A" w:rsidP="00BB497A">
      <w:pPr>
        <w:ind w:left="2160" w:hanging="1080"/>
        <w:jc w:val="both"/>
        <w:rPr>
          <w:rFonts w:ascii="Arial" w:hAnsi="Arial" w:cs="Arial"/>
        </w:rPr>
      </w:pPr>
      <w:r w:rsidRPr="00181B9C">
        <w:rPr>
          <w:rFonts w:ascii="Arial" w:hAnsi="Arial" w:cs="Arial"/>
        </w:rPr>
        <w:t>2.3.5.1</w:t>
      </w:r>
      <w:r w:rsidRPr="00181B9C">
        <w:rPr>
          <w:rFonts w:ascii="Arial" w:hAnsi="Arial" w:cs="Arial"/>
        </w:rPr>
        <w:tab/>
        <w:t>The Company does not guarantee nor make any warranty with respect to installations provided by it for use in an explosive atmosphere.</w:t>
      </w:r>
    </w:p>
    <w:p w:rsidR="00BB497A" w:rsidRDefault="00BB497A">
      <w:pPr>
        <w:ind w:left="1440" w:hanging="900"/>
        <w:jc w:val="both"/>
        <w:rPr>
          <w:rFonts w:ascii="Arial" w:hAnsi="Arial"/>
        </w:rPr>
      </w:pPr>
    </w:p>
    <w:p w:rsidR="00DC64E5" w:rsidRDefault="00DC64E5">
      <w:pPr>
        <w:ind w:left="1440" w:hanging="900"/>
        <w:jc w:val="both"/>
        <w:rPr>
          <w:rFonts w:ascii="Arial" w:hAnsi="Arial"/>
        </w:rPr>
      </w:pPr>
      <w:r>
        <w:rPr>
          <w:rFonts w:ascii="Arial" w:hAnsi="Arial"/>
        </w:rPr>
        <w:t>2.3.</w:t>
      </w:r>
      <w:r w:rsidR="00BB497A">
        <w:rPr>
          <w:rFonts w:ascii="Arial" w:hAnsi="Arial"/>
        </w:rPr>
        <w:t>6</w:t>
      </w:r>
      <w:r>
        <w:rPr>
          <w:rFonts w:ascii="Arial" w:hAnsi="Arial"/>
        </w:rPr>
        <w:tab/>
        <w:t>Service at Outdoor Locations</w:t>
      </w:r>
    </w:p>
    <w:p w:rsidR="00DC64E5" w:rsidRDefault="00DC64E5">
      <w:pPr>
        <w:rPr>
          <w:rFonts w:ascii="Arial" w:hAnsi="Arial"/>
        </w:rPr>
      </w:pPr>
    </w:p>
    <w:p w:rsidR="00BB497A" w:rsidRDefault="00DC64E5">
      <w:pPr>
        <w:ind w:left="2160" w:hanging="1080"/>
        <w:jc w:val="both"/>
        <w:rPr>
          <w:rFonts w:ascii="Arial" w:hAnsi="Arial"/>
        </w:rPr>
      </w:pPr>
      <w:r>
        <w:rPr>
          <w:rFonts w:ascii="Arial" w:hAnsi="Arial"/>
        </w:rPr>
        <w:t>2.3.</w:t>
      </w:r>
      <w:r w:rsidR="00BB497A">
        <w:rPr>
          <w:rFonts w:ascii="Arial" w:hAnsi="Arial"/>
        </w:rPr>
        <w:t>6</w:t>
      </w:r>
      <w:r>
        <w:rPr>
          <w:rFonts w:ascii="Arial" w:hAnsi="Arial"/>
        </w:rPr>
        <w:t>.1</w:t>
      </w:r>
      <w:r>
        <w:rPr>
          <w:rFonts w:ascii="Arial" w:hAnsi="Arial"/>
        </w:rPr>
        <w:tab/>
        <w:t xml:space="preserve">The Company reserves the right to refuse to provide, maintain or restore service at outdoor locations unless the customer agrees in </w:t>
      </w:r>
    </w:p>
    <w:p w:rsidR="00E25DE2" w:rsidRPr="00971F16" w:rsidRDefault="00E25DE2" w:rsidP="00E25DE2">
      <w:pPr>
        <w:rPr>
          <w:rFonts w:ascii="Arial" w:hAnsi="Arial" w:cs="Arial"/>
          <w:szCs w:val="24"/>
        </w:rPr>
      </w:pPr>
      <w:r w:rsidRPr="00971F16">
        <w:rPr>
          <w:rFonts w:ascii="Arial" w:hAnsi="Arial" w:cs="Arial"/>
          <w:szCs w:val="24"/>
        </w:rPr>
        <w:lastRenderedPageBreak/>
        <w:t>2</w:t>
      </w:r>
      <w:r w:rsidRPr="00971F16">
        <w:rPr>
          <w:rFonts w:ascii="Arial" w:hAnsi="Arial" w:cs="Arial"/>
          <w:szCs w:val="24"/>
        </w:rPr>
        <w:tab/>
        <w:t>RULES AND REGULATIONS (Cont’d)</w:t>
      </w:r>
    </w:p>
    <w:p w:rsidR="00E25DE2" w:rsidRPr="00971F16" w:rsidRDefault="00E25DE2" w:rsidP="00E25DE2">
      <w:pPr>
        <w:spacing w:before="240"/>
        <w:rPr>
          <w:rFonts w:ascii="Arial" w:hAnsi="Arial" w:cs="Arial"/>
        </w:rPr>
      </w:pPr>
      <w:r w:rsidRPr="00971F16">
        <w:rPr>
          <w:rFonts w:ascii="Arial" w:hAnsi="Arial" w:cs="Arial"/>
        </w:rPr>
        <w:t>2.</w:t>
      </w:r>
      <w:r>
        <w:rPr>
          <w:rFonts w:ascii="Arial" w:hAnsi="Arial" w:cs="Arial"/>
        </w:rPr>
        <w:t>3</w:t>
      </w:r>
      <w:r w:rsidRPr="00971F16">
        <w:rPr>
          <w:rFonts w:ascii="Arial" w:hAnsi="Arial" w:cs="Arial"/>
        </w:rPr>
        <w:tab/>
      </w:r>
      <w:r>
        <w:rPr>
          <w:rFonts w:ascii="Arial" w:hAnsi="Arial" w:cs="Arial"/>
        </w:rPr>
        <w:t>Liability of the Company</w:t>
      </w:r>
      <w:r w:rsidRPr="00971F16">
        <w:rPr>
          <w:rFonts w:ascii="Arial" w:hAnsi="Arial" w:cs="Arial"/>
        </w:rPr>
        <w:t xml:space="preserve"> (Cont’d)</w:t>
      </w:r>
    </w:p>
    <w:p w:rsidR="00BB497A" w:rsidRDefault="00BB497A">
      <w:pPr>
        <w:ind w:left="2160" w:hanging="1080"/>
        <w:jc w:val="both"/>
        <w:rPr>
          <w:rFonts w:ascii="Arial" w:hAnsi="Arial"/>
        </w:rPr>
      </w:pPr>
    </w:p>
    <w:p w:rsidR="00DC64E5" w:rsidRDefault="00DC64E5" w:rsidP="00BB497A">
      <w:pPr>
        <w:ind w:left="2160"/>
        <w:jc w:val="both"/>
        <w:rPr>
          <w:rFonts w:ascii="Arial" w:hAnsi="Arial"/>
        </w:rPr>
      </w:pPr>
      <w:proofErr w:type="gramStart"/>
      <w:r>
        <w:rPr>
          <w:rFonts w:ascii="Arial" w:hAnsi="Arial"/>
        </w:rPr>
        <w:t>writing</w:t>
      </w:r>
      <w:proofErr w:type="gramEnd"/>
      <w:r>
        <w:rPr>
          <w:rFonts w:ascii="Arial" w:hAnsi="Arial"/>
        </w:rPr>
        <w:t xml:space="preserve"> to indemnify and save the Company harmless from and against any and all loss or damage that may result to equipment and facilities furnished by the Company at such locations.  The customer shall likewise indemnify and save the Company harmless from and against injury to or death of any person which may result from the location and use of such equipment and facilities. </w:t>
      </w:r>
    </w:p>
    <w:p w:rsidR="00DC64E5" w:rsidRDefault="00DC64E5">
      <w:pPr>
        <w:rPr>
          <w:rFonts w:ascii="Arial" w:hAnsi="Arial"/>
        </w:rPr>
      </w:pPr>
    </w:p>
    <w:p w:rsidR="00DC64E5" w:rsidRDefault="00DC64E5">
      <w:pPr>
        <w:ind w:left="1440" w:hanging="900"/>
        <w:jc w:val="both"/>
        <w:rPr>
          <w:rFonts w:ascii="Arial" w:hAnsi="Arial"/>
        </w:rPr>
      </w:pPr>
      <w:r>
        <w:rPr>
          <w:rFonts w:ascii="Arial" w:hAnsi="Arial"/>
        </w:rPr>
        <w:t>2.3.</w:t>
      </w:r>
      <w:r w:rsidR="00BB497A">
        <w:rPr>
          <w:rFonts w:ascii="Arial" w:hAnsi="Arial"/>
        </w:rPr>
        <w:t>7</w:t>
      </w:r>
      <w:r>
        <w:rPr>
          <w:rFonts w:ascii="Arial" w:hAnsi="Arial"/>
        </w:rPr>
        <w:tab/>
        <w:t>Warranties</w:t>
      </w:r>
    </w:p>
    <w:p w:rsidR="00DC64E5" w:rsidRDefault="00DC64E5">
      <w:pPr>
        <w:jc w:val="both"/>
        <w:rPr>
          <w:rFonts w:ascii="Arial" w:hAnsi="Arial"/>
        </w:rPr>
      </w:pPr>
    </w:p>
    <w:p w:rsidR="00DC64E5" w:rsidRDefault="00DC64E5">
      <w:pPr>
        <w:ind w:left="2160" w:hanging="1080"/>
        <w:jc w:val="both"/>
        <w:rPr>
          <w:rFonts w:ascii="Arial" w:hAnsi="Arial"/>
        </w:rPr>
      </w:pPr>
      <w:r>
        <w:rPr>
          <w:rFonts w:ascii="Arial" w:hAnsi="Arial"/>
        </w:rPr>
        <w:t>2.3.</w:t>
      </w:r>
      <w:r w:rsidR="00BB497A">
        <w:rPr>
          <w:rFonts w:ascii="Arial" w:hAnsi="Arial"/>
        </w:rPr>
        <w:t>7</w:t>
      </w:r>
      <w:r>
        <w:rPr>
          <w:rFonts w:ascii="Arial" w:hAnsi="Arial"/>
        </w:rPr>
        <w:t>.1</w:t>
      </w:r>
      <w:r>
        <w:rPr>
          <w:rFonts w:ascii="Arial" w:hAnsi="Arial"/>
        </w:rPr>
        <w:tab/>
        <w:t>THE COMPANY MAKES NO WARRANTIES OR REPRESENTATIONS, EXPRESS OR IMPLIED EITHER IN FACT OR BY OPERATON OF LAW, STATUTORY OR OTHERWISE, INCLUDING WARRANTIES OF MERCHANTABILITY OR FITNESS FOR A PARTICULAR USE, EXCEPT THOSE EXPRESSLY SET FORTH HEREIN.</w:t>
      </w:r>
    </w:p>
    <w:p w:rsidR="00DC64E5" w:rsidRDefault="00DC64E5">
      <w:pPr>
        <w:ind w:left="2160" w:hanging="1080"/>
        <w:jc w:val="both"/>
        <w:rPr>
          <w:rFonts w:ascii="Arial" w:hAnsi="Arial"/>
        </w:rPr>
      </w:pPr>
      <w:r>
        <w:rPr>
          <w:rFonts w:ascii="Arial" w:hAnsi="Arial"/>
          <w:b/>
        </w:rPr>
        <w:tab/>
      </w:r>
    </w:p>
    <w:p w:rsidR="00DC64E5" w:rsidRDefault="00DC64E5">
      <w:pPr>
        <w:ind w:left="2160" w:hanging="1080"/>
        <w:jc w:val="both"/>
        <w:rPr>
          <w:rFonts w:ascii="Arial" w:hAnsi="Arial"/>
        </w:rPr>
      </w:pPr>
      <w:r>
        <w:rPr>
          <w:rFonts w:ascii="Arial" w:hAnsi="Arial"/>
        </w:rPr>
        <w:t>2.3.</w:t>
      </w:r>
      <w:r w:rsidR="00BB497A">
        <w:rPr>
          <w:rFonts w:ascii="Arial" w:hAnsi="Arial"/>
        </w:rPr>
        <w:t>7</w:t>
      </w:r>
      <w:r>
        <w:rPr>
          <w:rFonts w:ascii="Arial" w:hAnsi="Arial"/>
        </w:rPr>
        <w:t>.2</w:t>
      </w:r>
      <w:r>
        <w:rPr>
          <w:rFonts w:ascii="Arial" w:hAnsi="Arial"/>
        </w:rPr>
        <w:tab/>
        <w:t>Acceptance of the provisions of Section 2.3 by the Commission does not constitute its determination that any disclaimer of warrantees or representations imposed by the Company should be upheld in a court of law.</w:t>
      </w:r>
    </w:p>
    <w:p w:rsidR="00DC64E5" w:rsidRDefault="00DC64E5">
      <w:pPr>
        <w:ind w:left="1260" w:hanging="720"/>
        <w:jc w:val="both"/>
        <w:rPr>
          <w:rFonts w:ascii="Arial" w:hAnsi="Arial"/>
        </w:rPr>
      </w:pPr>
    </w:p>
    <w:p w:rsidR="00DC64E5" w:rsidRDefault="00DC64E5">
      <w:pPr>
        <w:ind w:left="1440" w:hanging="900"/>
        <w:jc w:val="both"/>
        <w:rPr>
          <w:rFonts w:ascii="Arial" w:hAnsi="Arial"/>
        </w:rPr>
      </w:pPr>
      <w:r>
        <w:rPr>
          <w:rFonts w:ascii="Arial" w:hAnsi="Arial"/>
        </w:rPr>
        <w:t>2.3.</w:t>
      </w:r>
      <w:r w:rsidR="00BB497A">
        <w:rPr>
          <w:rFonts w:ascii="Arial" w:hAnsi="Arial"/>
        </w:rPr>
        <w:t>8</w:t>
      </w:r>
      <w:r>
        <w:rPr>
          <w:rFonts w:ascii="Arial" w:hAnsi="Arial"/>
        </w:rPr>
        <w:tab/>
        <w:t>Limitation of Liability</w:t>
      </w:r>
    </w:p>
    <w:p w:rsidR="00DC64E5" w:rsidRDefault="00DC64E5">
      <w:pPr>
        <w:ind w:left="2880" w:hanging="1440"/>
        <w:jc w:val="both"/>
        <w:rPr>
          <w:rFonts w:ascii="Arial" w:hAnsi="Arial"/>
        </w:rPr>
      </w:pPr>
    </w:p>
    <w:p w:rsidR="00DC64E5" w:rsidRDefault="00DC64E5">
      <w:pPr>
        <w:ind w:left="2160" w:hanging="1080"/>
        <w:jc w:val="both"/>
        <w:rPr>
          <w:rFonts w:ascii="Arial" w:hAnsi="Arial"/>
        </w:rPr>
      </w:pPr>
      <w:r>
        <w:rPr>
          <w:rFonts w:ascii="Arial" w:hAnsi="Arial"/>
        </w:rPr>
        <w:t>2.3.</w:t>
      </w:r>
      <w:r w:rsidR="00BB497A">
        <w:rPr>
          <w:rFonts w:ascii="Arial" w:hAnsi="Arial"/>
        </w:rPr>
        <w:t>8</w:t>
      </w:r>
      <w:r>
        <w:rPr>
          <w:rFonts w:ascii="Arial" w:hAnsi="Arial"/>
        </w:rPr>
        <w:t>.1</w:t>
      </w:r>
      <w:r>
        <w:rPr>
          <w:rFonts w:ascii="Arial" w:hAnsi="Arial"/>
        </w:rPr>
        <w:tab/>
        <w:t>Nothing in this tariff shall be construed to limit the Company’s liability in cases of gross negligence or willful misconduct.</w:t>
      </w:r>
    </w:p>
    <w:p w:rsidR="00DC64E5" w:rsidRPr="001D045B" w:rsidRDefault="00DC64E5" w:rsidP="003C324F">
      <w:pPr>
        <w:pStyle w:val="Heading2"/>
        <w:spacing w:after="0"/>
        <w:rPr>
          <w:b w:val="0"/>
          <w:i w:val="0"/>
        </w:rPr>
      </w:pPr>
      <w:bookmarkStart w:id="57" w:name="_Toc523554039"/>
      <w:bookmarkStart w:id="58" w:name="_Toc523727597"/>
      <w:bookmarkStart w:id="59" w:name="_Toc523728086"/>
      <w:bookmarkStart w:id="60" w:name="_Toc523728333"/>
      <w:bookmarkStart w:id="61" w:name="_Toc526153699"/>
      <w:bookmarkStart w:id="62" w:name="_Toc7512651"/>
      <w:bookmarkStart w:id="63" w:name="_Toc407616776"/>
      <w:r w:rsidRPr="001D045B">
        <w:rPr>
          <w:b w:val="0"/>
          <w:i w:val="0"/>
        </w:rPr>
        <w:t>2.4</w:t>
      </w:r>
      <w:r w:rsidRPr="001D045B">
        <w:rPr>
          <w:b w:val="0"/>
          <w:i w:val="0"/>
        </w:rPr>
        <w:tab/>
        <w:t>Application for Service</w:t>
      </w:r>
      <w:bookmarkEnd w:id="57"/>
      <w:bookmarkEnd w:id="58"/>
      <w:bookmarkEnd w:id="59"/>
      <w:bookmarkEnd w:id="60"/>
      <w:bookmarkEnd w:id="61"/>
      <w:bookmarkEnd w:id="62"/>
      <w:bookmarkEnd w:id="63"/>
    </w:p>
    <w:p w:rsidR="00DC64E5" w:rsidRDefault="00DC64E5">
      <w:pPr>
        <w:jc w:val="both"/>
        <w:rPr>
          <w:rFonts w:ascii="Arial" w:hAnsi="Arial"/>
        </w:rPr>
      </w:pPr>
    </w:p>
    <w:p w:rsidR="00DC64E5" w:rsidRDefault="00DC64E5">
      <w:pPr>
        <w:ind w:left="1440" w:hanging="900"/>
        <w:jc w:val="both"/>
        <w:rPr>
          <w:rFonts w:ascii="Arial" w:hAnsi="Arial"/>
        </w:rPr>
      </w:pPr>
      <w:r>
        <w:rPr>
          <w:rFonts w:ascii="Arial" w:hAnsi="Arial"/>
        </w:rPr>
        <w:t>2.4.1</w:t>
      </w:r>
      <w:r>
        <w:rPr>
          <w:rFonts w:ascii="Arial" w:hAnsi="Arial"/>
        </w:rPr>
        <w:tab/>
        <w:t>Minimum Contract Period</w:t>
      </w:r>
    </w:p>
    <w:p w:rsidR="00277AB6" w:rsidRDefault="00277AB6" w:rsidP="00277AB6">
      <w:pPr>
        <w:ind w:left="2160" w:hanging="1080"/>
        <w:jc w:val="both"/>
        <w:rPr>
          <w:rFonts w:ascii="Arial" w:hAnsi="Arial"/>
        </w:rPr>
      </w:pPr>
    </w:p>
    <w:p w:rsidR="00DC64E5" w:rsidRDefault="00DC64E5" w:rsidP="00277AB6">
      <w:pPr>
        <w:ind w:left="2160" w:hanging="1080"/>
        <w:jc w:val="both"/>
        <w:rPr>
          <w:rFonts w:ascii="Arial" w:hAnsi="Arial"/>
        </w:rPr>
      </w:pPr>
      <w:r>
        <w:rPr>
          <w:rFonts w:ascii="Arial" w:hAnsi="Arial"/>
        </w:rPr>
        <w:t>2.4.1.1</w:t>
      </w:r>
      <w:r>
        <w:rPr>
          <w:rFonts w:ascii="Arial" w:hAnsi="Arial"/>
        </w:rPr>
        <w:tab/>
      </w:r>
      <w:proofErr w:type="gramStart"/>
      <w:r>
        <w:rPr>
          <w:rFonts w:ascii="Arial" w:hAnsi="Arial"/>
        </w:rPr>
        <w:t>Except</w:t>
      </w:r>
      <w:proofErr w:type="gramEnd"/>
      <w:r>
        <w:rPr>
          <w:rFonts w:ascii="Arial" w:hAnsi="Arial"/>
        </w:rPr>
        <w:t xml:space="preserve"> as otherwise provided, the minimum contract period is one month for all services furnished. However, if a new single line </w:t>
      </w:r>
      <w:r w:rsidR="00277AB6">
        <w:rPr>
          <w:rFonts w:ascii="Arial" w:hAnsi="Arial"/>
        </w:rPr>
        <w:t xml:space="preserve"> </w:t>
      </w:r>
      <w:r>
        <w:rPr>
          <w:rFonts w:ascii="Arial" w:hAnsi="Arial"/>
        </w:rPr>
        <w:t xml:space="preserve">business customer notifies the Company within twenty days after receipt of the first bill that certain services or equipment are not desired, the Company will delete such services or equipment from the customer’s account without a record keeping or service ordering charge. The customer nonetheless shall be responsible for all monthly usage and installation charges incurred for the use of such service and equipment. </w:t>
      </w:r>
    </w:p>
    <w:p w:rsidR="00E25DE2" w:rsidRPr="00971F16" w:rsidRDefault="00E25DE2" w:rsidP="00E25DE2">
      <w:pPr>
        <w:rPr>
          <w:rFonts w:ascii="Arial" w:hAnsi="Arial" w:cs="Arial"/>
          <w:szCs w:val="24"/>
        </w:rPr>
      </w:pPr>
      <w:r w:rsidRPr="00971F16">
        <w:rPr>
          <w:rFonts w:ascii="Arial" w:hAnsi="Arial" w:cs="Arial"/>
          <w:szCs w:val="24"/>
        </w:rPr>
        <w:lastRenderedPageBreak/>
        <w:t>2</w:t>
      </w:r>
      <w:r w:rsidRPr="00971F16">
        <w:rPr>
          <w:rFonts w:ascii="Arial" w:hAnsi="Arial" w:cs="Arial"/>
          <w:szCs w:val="24"/>
        </w:rPr>
        <w:tab/>
        <w:t>RULES AND REGULATIONS (Cont’d)</w:t>
      </w:r>
    </w:p>
    <w:p w:rsidR="00E25DE2" w:rsidRPr="00971F16" w:rsidRDefault="00E25DE2" w:rsidP="00E25DE2">
      <w:pPr>
        <w:spacing w:before="240"/>
        <w:rPr>
          <w:rFonts w:ascii="Arial" w:hAnsi="Arial" w:cs="Arial"/>
        </w:rPr>
      </w:pPr>
      <w:r w:rsidRPr="00971F16">
        <w:rPr>
          <w:rFonts w:ascii="Arial" w:hAnsi="Arial" w:cs="Arial"/>
        </w:rPr>
        <w:t>2.</w:t>
      </w:r>
      <w:r>
        <w:rPr>
          <w:rFonts w:ascii="Arial" w:hAnsi="Arial" w:cs="Arial"/>
        </w:rPr>
        <w:t>4</w:t>
      </w:r>
      <w:r w:rsidRPr="00971F16">
        <w:rPr>
          <w:rFonts w:ascii="Arial" w:hAnsi="Arial" w:cs="Arial"/>
        </w:rPr>
        <w:tab/>
      </w:r>
      <w:r>
        <w:rPr>
          <w:rFonts w:ascii="Arial" w:hAnsi="Arial" w:cs="Arial"/>
        </w:rPr>
        <w:t>Application for Service</w:t>
      </w:r>
      <w:r w:rsidRPr="00971F16">
        <w:rPr>
          <w:rFonts w:ascii="Arial" w:hAnsi="Arial" w:cs="Arial"/>
        </w:rPr>
        <w:t xml:space="preserve"> (Cont’d)</w:t>
      </w:r>
    </w:p>
    <w:p w:rsidR="00BB497A" w:rsidRDefault="00BB497A" w:rsidP="00BB497A">
      <w:pPr>
        <w:jc w:val="both"/>
        <w:rPr>
          <w:rFonts w:ascii="Arial" w:hAnsi="Arial"/>
        </w:rPr>
      </w:pPr>
    </w:p>
    <w:p w:rsidR="00BB497A" w:rsidRDefault="00BB497A" w:rsidP="00BB497A">
      <w:pPr>
        <w:ind w:left="1440" w:hanging="900"/>
        <w:jc w:val="both"/>
        <w:rPr>
          <w:rFonts w:ascii="Arial" w:hAnsi="Arial"/>
        </w:rPr>
      </w:pPr>
      <w:r>
        <w:rPr>
          <w:rFonts w:ascii="Arial" w:hAnsi="Arial"/>
        </w:rPr>
        <w:t>2.4.1</w:t>
      </w:r>
      <w:r>
        <w:rPr>
          <w:rFonts w:ascii="Arial" w:hAnsi="Arial"/>
        </w:rPr>
        <w:tab/>
        <w:t>Minimum Contract Period (Cont’d)</w:t>
      </w:r>
    </w:p>
    <w:p w:rsidR="00BB497A" w:rsidRDefault="00BB497A">
      <w:pPr>
        <w:ind w:left="2160" w:hanging="1080"/>
        <w:jc w:val="both"/>
        <w:rPr>
          <w:rFonts w:ascii="Arial" w:hAnsi="Arial"/>
        </w:rPr>
      </w:pPr>
    </w:p>
    <w:p w:rsidR="00DC64E5" w:rsidRDefault="00DC64E5">
      <w:pPr>
        <w:ind w:left="2160" w:hanging="1080"/>
        <w:jc w:val="both"/>
        <w:rPr>
          <w:rFonts w:ascii="Arial" w:hAnsi="Arial"/>
        </w:rPr>
      </w:pPr>
      <w:r>
        <w:rPr>
          <w:rFonts w:ascii="Arial" w:hAnsi="Arial"/>
        </w:rPr>
        <w:t xml:space="preserve">2.4.1.2 </w:t>
      </w:r>
      <w:r>
        <w:rPr>
          <w:rFonts w:ascii="Arial" w:hAnsi="Arial"/>
        </w:rPr>
        <w:tab/>
        <w:t xml:space="preserve">Except as provided in 2.4.2.1, the length of minimum contract period for directory listings, and for joint user service where the listing actually appears in the directory, is the directory period. The directory period is from the day on which the directory is first distributed to customers to the day the succeeding directory is first distributed to customers. </w:t>
      </w:r>
    </w:p>
    <w:p w:rsidR="00DC64E5" w:rsidRDefault="00DC64E5">
      <w:pPr>
        <w:ind w:left="2160" w:hanging="1080"/>
        <w:jc w:val="both"/>
        <w:rPr>
          <w:rFonts w:ascii="Arial" w:hAnsi="Arial"/>
        </w:rPr>
      </w:pPr>
    </w:p>
    <w:p w:rsidR="00DC64E5" w:rsidRDefault="00DC64E5">
      <w:pPr>
        <w:ind w:left="2160" w:hanging="1080"/>
        <w:jc w:val="both"/>
        <w:rPr>
          <w:rFonts w:ascii="Arial" w:hAnsi="Arial"/>
        </w:rPr>
      </w:pPr>
      <w:r>
        <w:rPr>
          <w:rFonts w:ascii="Arial" w:hAnsi="Arial"/>
        </w:rPr>
        <w:t>2.4.1.3</w:t>
      </w:r>
      <w:r>
        <w:rPr>
          <w:rFonts w:ascii="Arial" w:hAnsi="Arial"/>
        </w:rPr>
        <w:tab/>
        <w:t xml:space="preserve">The Company may require a minimum contract period longer than one month in connection with special, non-standard types or arrangements of equipment, or for unusual construction, necessary to meet special demands for service. </w:t>
      </w:r>
    </w:p>
    <w:p w:rsidR="00DC64E5" w:rsidRDefault="00DC64E5">
      <w:pPr>
        <w:jc w:val="both"/>
        <w:rPr>
          <w:rFonts w:ascii="Arial" w:hAnsi="Arial"/>
        </w:rPr>
      </w:pPr>
    </w:p>
    <w:p w:rsidR="00DC64E5" w:rsidRDefault="00DC64E5">
      <w:pPr>
        <w:ind w:left="1440" w:hanging="900"/>
        <w:jc w:val="both"/>
        <w:rPr>
          <w:rFonts w:ascii="Arial" w:hAnsi="Arial"/>
        </w:rPr>
      </w:pPr>
      <w:r>
        <w:rPr>
          <w:rFonts w:ascii="Arial" w:hAnsi="Arial"/>
        </w:rPr>
        <w:t>2.4.2</w:t>
      </w:r>
      <w:r>
        <w:rPr>
          <w:rFonts w:ascii="Arial" w:hAnsi="Arial"/>
        </w:rPr>
        <w:tab/>
        <w:t>Cancellation of Service</w:t>
      </w:r>
    </w:p>
    <w:p w:rsidR="00DC64E5" w:rsidRDefault="00DC64E5">
      <w:pPr>
        <w:ind w:left="2880" w:hanging="1440"/>
        <w:jc w:val="both"/>
        <w:rPr>
          <w:rFonts w:ascii="Arial" w:hAnsi="Arial"/>
        </w:rPr>
      </w:pPr>
    </w:p>
    <w:p w:rsidR="00A57623" w:rsidRDefault="00DC64E5" w:rsidP="00A57623">
      <w:pPr>
        <w:ind w:left="2160" w:hanging="1080"/>
        <w:jc w:val="both"/>
        <w:rPr>
          <w:rFonts w:ascii="Arial" w:hAnsi="Arial"/>
        </w:rPr>
      </w:pPr>
      <w:r>
        <w:rPr>
          <w:rFonts w:ascii="Arial" w:hAnsi="Arial"/>
        </w:rPr>
        <w:t>2.4.2.1</w:t>
      </w:r>
      <w:r>
        <w:rPr>
          <w:rFonts w:ascii="Arial" w:hAnsi="Arial"/>
        </w:rPr>
        <w:tab/>
      </w:r>
      <w:r w:rsidR="00A57623" w:rsidRPr="00A57623">
        <w:rPr>
          <w:rFonts w:ascii="Arial" w:hAnsi="Arial"/>
        </w:rPr>
        <w:t xml:space="preserve">Service may be terminated at any time upon at least </w:t>
      </w:r>
      <w:r w:rsidR="00B0388E">
        <w:rPr>
          <w:rFonts w:ascii="Arial" w:hAnsi="Arial"/>
        </w:rPr>
        <w:t>f</w:t>
      </w:r>
      <w:r w:rsidR="00A57623" w:rsidRPr="00A57623">
        <w:rPr>
          <w:rFonts w:ascii="Arial" w:hAnsi="Arial"/>
        </w:rPr>
        <w:t>ive (5) days oral or written notice from the customer to the Company. Upon such termination, the customer shall be responsible for the payment of all charges due. This includes all charges due for the period of service that has been rendered plus any unexpired portion of a minimum service period and applicable Termination Charges.</w:t>
      </w:r>
    </w:p>
    <w:p w:rsidR="00A57623" w:rsidRDefault="00A57623">
      <w:pPr>
        <w:ind w:left="2160" w:hanging="1080"/>
        <w:jc w:val="both"/>
        <w:rPr>
          <w:rFonts w:ascii="Arial" w:hAnsi="Arial"/>
        </w:rPr>
      </w:pPr>
    </w:p>
    <w:p w:rsidR="00DC64E5" w:rsidRDefault="00DC64E5" w:rsidP="00A57623">
      <w:pPr>
        <w:ind w:left="2160"/>
        <w:jc w:val="both"/>
        <w:rPr>
          <w:rFonts w:ascii="Arial" w:hAnsi="Arial"/>
        </w:rPr>
      </w:pPr>
      <w:r>
        <w:rPr>
          <w:rFonts w:ascii="Arial" w:hAnsi="Arial"/>
        </w:rPr>
        <w:t xml:space="preserve">Where the applicant cancels an order for service prior to the start of the installation or special construction of facilities, no charge shall apply, except to the extent the Company incurs a service order or similar charge from a supplying carrier, if any, prior to the construction. </w:t>
      </w:r>
    </w:p>
    <w:p w:rsidR="00277AB6" w:rsidRPr="00277AB6" w:rsidRDefault="00277AB6" w:rsidP="00277AB6"/>
    <w:p w:rsidR="00DC64E5" w:rsidRDefault="00DC64E5">
      <w:pPr>
        <w:ind w:left="2160" w:hanging="1080"/>
        <w:jc w:val="both"/>
        <w:rPr>
          <w:rFonts w:ascii="Arial" w:hAnsi="Arial"/>
        </w:rPr>
      </w:pPr>
      <w:r>
        <w:rPr>
          <w:rFonts w:ascii="Arial" w:hAnsi="Arial"/>
        </w:rPr>
        <w:t xml:space="preserve">2.4.2.2 </w:t>
      </w:r>
      <w:r>
        <w:rPr>
          <w:rFonts w:ascii="Arial" w:hAnsi="Arial"/>
        </w:rPr>
        <w:tab/>
        <w:t>Where the installation of facilities, other than those provided by special construction, has been started prior to cancellation, the lower of the following charge applies;</w:t>
      </w:r>
    </w:p>
    <w:p w:rsidR="00DC64E5" w:rsidRDefault="00DC64E5">
      <w:pPr>
        <w:pStyle w:val="Header"/>
        <w:tabs>
          <w:tab w:val="clear" w:pos="4320"/>
          <w:tab w:val="clear" w:pos="8640"/>
        </w:tabs>
        <w:jc w:val="both"/>
        <w:rPr>
          <w:rFonts w:ascii="Arial" w:hAnsi="Arial"/>
        </w:rPr>
      </w:pPr>
    </w:p>
    <w:p w:rsidR="00DC64E5" w:rsidRDefault="00DC64E5">
      <w:pPr>
        <w:pStyle w:val="BodyTextIndent"/>
        <w:ind w:left="2880" w:hanging="1260"/>
        <w:jc w:val="both"/>
        <w:rPr>
          <w:rFonts w:ascii="Arial" w:hAnsi="Arial"/>
        </w:rPr>
      </w:pPr>
      <w:r>
        <w:rPr>
          <w:rFonts w:ascii="Arial" w:hAnsi="Arial"/>
        </w:rPr>
        <w:t>2.4.2.2</w:t>
      </w:r>
      <w:proofErr w:type="gramStart"/>
      <w:r>
        <w:rPr>
          <w:rFonts w:ascii="Arial" w:hAnsi="Arial"/>
        </w:rPr>
        <w:t>.A</w:t>
      </w:r>
      <w:proofErr w:type="gramEnd"/>
      <w:r>
        <w:rPr>
          <w:rFonts w:ascii="Arial" w:hAnsi="Arial"/>
        </w:rPr>
        <w:tab/>
        <w:t>The total costs of installing and removing such facilities; or</w:t>
      </w:r>
    </w:p>
    <w:p w:rsidR="003A485C" w:rsidRDefault="003A485C">
      <w:pPr>
        <w:pStyle w:val="BodyTextIndent"/>
        <w:ind w:left="2880" w:hanging="1260"/>
        <w:jc w:val="both"/>
        <w:rPr>
          <w:rFonts w:ascii="Arial" w:hAnsi="Arial"/>
        </w:rPr>
      </w:pPr>
    </w:p>
    <w:p w:rsidR="00BB497A" w:rsidRDefault="00DC64E5">
      <w:pPr>
        <w:pStyle w:val="BodyTextIndent"/>
        <w:ind w:left="2880" w:hanging="1260"/>
        <w:jc w:val="both"/>
        <w:rPr>
          <w:rFonts w:ascii="Arial" w:hAnsi="Arial"/>
        </w:rPr>
      </w:pPr>
      <w:r>
        <w:rPr>
          <w:rFonts w:ascii="Arial" w:hAnsi="Arial"/>
        </w:rPr>
        <w:t>2.4.2.2</w:t>
      </w:r>
      <w:proofErr w:type="gramStart"/>
      <w:r>
        <w:rPr>
          <w:rFonts w:ascii="Arial" w:hAnsi="Arial"/>
        </w:rPr>
        <w:t>.B</w:t>
      </w:r>
      <w:proofErr w:type="gramEnd"/>
      <w:r>
        <w:rPr>
          <w:rFonts w:ascii="Arial" w:hAnsi="Arial"/>
        </w:rPr>
        <w:tab/>
        <w:t xml:space="preserve">The monthly charges for the entire initial contract period of the service ordered by the customer as provided in this tariff </w:t>
      </w:r>
    </w:p>
    <w:p w:rsidR="00BB497A" w:rsidRDefault="00BB497A">
      <w:pPr>
        <w:pStyle w:val="BodyTextIndent"/>
        <w:ind w:left="2880" w:hanging="1260"/>
        <w:jc w:val="both"/>
        <w:rPr>
          <w:rFonts w:ascii="Arial" w:hAnsi="Arial"/>
        </w:rPr>
      </w:pPr>
    </w:p>
    <w:p w:rsidR="00E25DE2" w:rsidRPr="00971F16" w:rsidRDefault="00E25DE2" w:rsidP="00E25DE2">
      <w:pPr>
        <w:rPr>
          <w:rFonts w:ascii="Arial" w:hAnsi="Arial" w:cs="Arial"/>
          <w:szCs w:val="24"/>
        </w:rPr>
      </w:pPr>
      <w:r w:rsidRPr="00971F16">
        <w:rPr>
          <w:rFonts w:ascii="Arial" w:hAnsi="Arial" w:cs="Arial"/>
          <w:szCs w:val="24"/>
        </w:rPr>
        <w:lastRenderedPageBreak/>
        <w:t>2</w:t>
      </w:r>
      <w:r w:rsidRPr="00971F16">
        <w:rPr>
          <w:rFonts w:ascii="Arial" w:hAnsi="Arial" w:cs="Arial"/>
          <w:szCs w:val="24"/>
        </w:rPr>
        <w:tab/>
        <w:t>RULES AND REGULATIONS (Cont’d)</w:t>
      </w:r>
    </w:p>
    <w:p w:rsidR="00E25DE2" w:rsidRPr="00971F16" w:rsidRDefault="00E25DE2" w:rsidP="00E25DE2">
      <w:pPr>
        <w:spacing w:before="240"/>
        <w:rPr>
          <w:rFonts w:ascii="Arial" w:hAnsi="Arial" w:cs="Arial"/>
        </w:rPr>
      </w:pPr>
      <w:r w:rsidRPr="00971F16">
        <w:rPr>
          <w:rFonts w:ascii="Arial" w:hAnsi="Arial" w:cs="Arial"/>
        </w:rPr>
        <w:t>2.</w:t>
      </w:r>
      <w:r>
        <w:rPr>
          <w:rFonts w:ascii="Arial" w:hAnsi="Arial" w:cs="Arial"/>
        </w:rPr>
        <w:t>4</w:t>
      </w:r>
      <w:r w:rsidRPr="00971F16">
        <w:rPr>
          <w:rFonts w:ascii="Arial" w:hAnsi="Arial" w:cs="Arial"/>
        </w:rPr>
        <w:tab/>
      </w:r>
      <w:r>
        <w:rPr>
          <w:rFonts w:ascii="Arial" w:hAnsi="Arial" w:cs="Arial"/>
        </w:rPr>
        <w:t>Application for Service</w:t>
      </w:r>
      <w:r w:rsidRPr="00971F16">
        <w:rPr>
          <w:rFonts w:ascii="Arial" w:hAnsi="Arial" w:cs="Arial"/>
        </w:rPr>
        <w:t xml:space="preserve"> (Cont’d)</w:t>
      </w:r>
    </w:p>
    <w:p w:rsidR="00BB497A" w:rsidRDefault="00BB497A" w:rsidP="00BB497A">
      <w:pPr>
        <w:jc w:val="both"/>
        <w:rPr>
          <w:rFonts w:ascii="Arial" w:hAnsi="Arial"/>
        </w:rPr>
      </w:pPr>
    </w:p>
    <w:p w:rsidR="00BB497A" w:rsidRDefault="00BB497A" w:rsidP="00BB497A">
      <w:pPr>
        <w:ind w:left="1440" w:hanging="900"/>
        <w:jc w:val="both"/>
        <w:rPr>
          <w:rFonts w:ascii="Arial" w:hAnsi="Arial"/>
        </w:rPr>
      </w:pPr>
      <w:r>
        <w:rPr>
          <w:rFonts w:ascii="Arial" w:hAnsi="Arial"/>
        </w:rPr>
        <w:t>2.4.1</w:t>
      </w:r>
      <w:r>
        <w:rPr>
          <w:rFonts w:ascii="Arial" w:hAnsi="Arial"/>
        </w:rPr>
        <w:tab/>
        <w:t>Cancellation of Service (Cont’d)</w:t>
      </w:r>
    </w:p>
    <w:p w:rsidR="00BB497A" w:rsidRDefault="00BB497A">
      <w:pPr>
        <w:pStyle w:val="BodyTextIndent"/>
        <w:ind w:left="2880" w:hanging="1260"/>
        <w:jc w:val="both"/>
        <w:rPr>
          <w:rFonts w:ascii="Arial" w:hAnsi="Arial"/>
        </w:rPr>
      </w:pPr>
    </w:p>
    <w:p w:rsidR="00DC64E5" w:rsidRDefault="00DC64E5" w:rsidP="00BB497A">
      <w:pPr>
        <w:pStyle w:val="BodyTextIndent"/>
        <w:ind w:left="2880" w:firstLine="0"/>
        <w:jc w:val="both"/>
        <w:rPr>
          <w:rFonts w:ascii="Arial" w:hAnsi="Arial"/>
        </w:rPr>
      </w:pPr>
      <w:proofErr w:type="gramStart"/>
      <w:r>
        <w:rPr>
          <w:rFonts w:ascii="Arial" w:hAnsi="Arial"/>
        </w:rPr>
        <w:t>plus</w:t>
      </w:r>
      <w:proofErr w:type="gramEnd"/>
      <w:r>
        <w:rPr>
          <w:rFonts w:ascii="Arial" w:hAnsi="Arial"/>
        </w:rPr>
        <w:t xml:space="preserve"> the full amount of any applicable installation and termination charges.</w:t>
      </w:r>
    </w:p>
    <w:p w:rsidR="00DC64E5" w:rsidRDefault="00DC64E5">
      <w:pPr>
        <w:ind w:left="2160" w:hanging="1080"/>
        <w:jc w:val="both"/>
        <w:rPr>
          <w:rFonts w:ascii="Arial" w:hAnsi="Arial"/>
        </w:rPr>
      </w:pPr>
    </w:p>
    <w:p w:rsidR="00DC64E5" w:rsidRDefault="00DC64E5">
      <w:pPr>
        <w:ind w:left="2160" w:hanging="1080"/>
        <w:jc w:val="both"/>
        <w:rPr>
          <w:rFonts w:ascii="Arial" w:hAnsi="Arial"/>
        </w:rPr>
      </w:pPr>
      <w:r>
        <w:rPr>
          <w:rFonts w:ascii="Arial" w:hAnsi="Arial"/>
        </w:rPr>
        <w:t>2.4.2.3</w:t>
      </w:r>
      <w:r>
        <w:rPr>
          <w:rFonts w:ascii="Arial" w:hAnsi="Arial"/>
        </w:rPr>
        <w:tab/>
        <w:t xml:space="preserve">Where special construction of facilities has been started prior to the cancellation, and the Company has another requirement for the specially constructed facilities, no charge applies. </w:t>
      </w:r>
    </w:p>
    <w:p w:rsidR="00DC64E5" w:rsidRPr="001D045B" w:rsidRDefault="00DC64E5" w:rsidP="003C324F">
      <w:pPr>
        <w:pStyle w:val="Heading2"/>
        <w:spacing w:after="0"/>
        <w:rPr>
          <w:b w:val="0"/>
          <w:i w:val="0"/>
        </w:rPr>
      </w:pPr>
      <w:bookmarkStart w:id="64" w:name="_Toc523554040"/>
      <w:bookmarkStart w:id="65" w:name="_Toc523727598"/>
      <w:bookmarkStart w:id="66" w:name="_Toc523728087"/>
      <w:bookmarkStart w:id="67" w:name="_Toc523728334"/>
      <w:bookmarkStart w:id="68" w:name="_Toc526153700"/>
      <w:bookmarkStart w:id="69" w:name="_Toc7512652"/>
      <w:bookmarkStart w:id="70" w:name="_Toc407616777"/>
      <w:r w:rsidRPr="001D045B">
        <w:rPr>
          <w:b w:val="0"/>
          <w:i w:val="0"/>
        </w:rPr>
        <w:t>2.5</w:t>
      </w:r>
      <w:r w:rsidRPr="001D045B">
        <w:rPr>
          <w:b w:val="0"/>
          <w:i w:val="0"/>
        </w:rPr>
        <w:tab/>
        <w:t>Payment for Service</w:t>
      </w:r>
      <w:bookmarkEnd w:id="64"/>
      <w:bookmarkEnd w:id="65"/>
      <w:bookmarkEnd w:id="66"/>
      <w:bookmarkEnd w:id="67"/>
      <w:bookmarkEnd w:id="68"/>
      <w:bookmarkEnd w:id="69"/>
      <w:bookmarkEnd w:id="70"/>
    </w:p>
    <w:p w:rsidR="00DC64E5" w:rsidRDefault="00DC64E5">
      <w:pPr>
        <w:jc w:val="both"/>
        <w:rPr>
          <w:rFonts w:ascii="Arial" w:hAnsi="Arial"/>
        </w:rPr>
      </w:pPr>
    </w:p>
    <w:p w:rsidR="00DC64E5" w:rsidRDefault="00DC64E5">
      <w:pPr>
        <w:ind w:left="1440" w:hanging="900"/>
        <w:jc w:val="both"/>
        <w:rPr>
          <w:rFonts w:ascii="Arial" w:hAnsi="Arial"/>
        </w:rPr>
      </w:pPr>
      <w:r>
        <w:rPr>
          <w:rFonts w:ascii="Arial" w:hAnsi="Arial"/>
        </w:rPr>
        <w:t>2.5.1</w:t>
      </w:r>
      <w:r>
        <w:rPr>
          <w:rFonts w:ascii="Arial" w:hAnsi="Arial"/>
        </w:rPr>
        <w:tab/>
        <w:t>Service will be billed directly by the Company on a monthly basis and is due and payable upon receipt or as specified on the customer’s bill. Service will continue to be provided until canceled by the customer or discontinued by the Company as set forth in Section 2.14 of thi</w:t>
      </w:r>
      <w:r w:rsidRPr="004E6E66">
        <w:rPr>
          <w:rFonts w:ascii="Arial" w:hAnsi="Arial"/>
        </w:rPr>
        <w:t>s tariff.</w:t>
      </w:r>
      <w:r w:rsidR="00960AD0" w:rsidRPr="004E6E66">
        <w:rPr>
          <w:rFonts w:ascii="Arial" w:hAnsi="Arial"/>
        </w:rPr>
        <w:t xml:space="preserve"> The Company complies with the requirements of Chapter 64 in 52 Pa. Code regarding billing standards and practices for residential customers.  In instances where sections of this tariff may conflict with Chapter</w:t>
      </w:r>
      <w:r w:rsidR="00960AD0" w:rsidRPr="00960AD0">
        <w:rPr>
          <w:rFonts w:ascii="Arial" w:hAnsi="Arial"/>
        </w:rPr>
        <w:t xml:space="preserve"> 64, regulations, the regulations in Chapter 64 will prevail</w:t>
      </w:r>
      <w:r w:rsidR="00960AD0">
        <w:rPr>
          <w:rFonts w:ascii="Arial" w:hAnsi="Arial"/>
        </w:rPr>
        <w:t>.</w:t>
      </w:r>
    </w:p>
    <w:p w:rsidR="00DC64E5" w:rsidRDefault="00DC64E5">
      <w:pPr>
        <w:ind w:left="1440" w:hanging="900"/>
        <w:jc w:val="both"/>
        <w:rPr>
          <w:rFonts w:ascii="Arial" w:hAnsi="Arial"/>
        </w:rPr>
      </w:pPr>
    </w:p>
    <w:p w:rsidR="00DC64E5" w:rsidRDefault="00DC64E5">
      <w:pPr>
        <w:ind w:left="1440" w:hanging="900"/>
        <w:jc w:val="both"/>
        <w:rPr>
          <w:rFonts w:ascii="Arial" w:hAnsi="Arial"/>
        </w:rPr>
      </w:pPr>
      <w:r>
        <w:rPr>
          <w:rFonts w:ascii="Arial" w:hAnsi="Arial"/>
        </w:rPr>
        <w:t xml:space="preserve">2.5.2 </w:t>
      </w:r>
      <w:r>
        <w:rPr>
          <w:rFonts w:ascii="Arial" w:hAnsi="Arial"/>
        </w:rPr>
        <w:tab/>
        <w:t>The customer is responsible for payment of all charges for service furnished to the customer. Charges based on actual usage during a month will be billed monthly in the month following the month in which the service was used. All fixed monthly and nonrecurring charges for services ordered will be billed monthly in advance.</w:t>
      </w:r>
    </w:p>
    <w:p w:rsidR="00DC64E5" w:rsidRDefault="00DC64E5">
      <w:pPr>
        <w:ind w:left="1440" w:hanging="900"/>
        <w:jc w:val="both"/>
        <w:rPr>
          <w:rFonts w:ascii="Arial" w:hAnsi="Arial"/>
        </w:rPr>
      </w:pPr>
    </w:p>
    <w:p w:rsidR="000C207E" w:rsidRDefault="00DC64E5">
      <w:pPr>
        <w:ind w:left="1440" w:hanging="900"/>
        <w:jc w:val="both"/>
        <w:rPr>
          <w:rFonts w:ascii="Arial" w:hAnsi="Arial"/>
        </w:rPr>
      </w:pPr>
      <w:r>
        <w:rPr>
          <w:rFonts w:ascii="Arial" w:hAnsi="Arial"/>
        </w:rPr>
        <w:t>2.5.3</w:t>
      </w:r>
      <w:r>
        <w:rPr>
          <w:rFonts w:ascii="Arial" w:hAnsi="Arial"/>
        </w:rPr>
        <w:tab/>
        <w:t xml:space="preserve">The Company reserves the right to require from an applicant for service advance payments of fixed charges and nonrecurring charges.  The advance payment will not exceed an amount equal to the nonrecurring charge(s) and one month’s charges for the service or facility.  In addition, where special construction is involved, the advance payment may also include an amount equal to the estimated nonrecurring charges for the special construction.  The advance payment will be applied to any </w:t>
      </w:r>
    </w:p>
    <w:p w:rsidR="00DC64E5" w:rsidRDefault="00DC64E5" w:rsidP="000C207E">
      <w:pPr>
        <w:ind w:left="1440"/>
        <w:jc w:val="both"/>
        <w:rPr>
          <w:rFonts w:ascii="Arial" w:hAnsi="Arial"/>
        </w:rPr>
      </w:pPr>
      <w:proofErr w:type="gramStart"/>
      <w:r>
        <w:rPr>
          <w:rFonts w:ascii="Arial" w:hAnsi="Arial"/>
        </w:rPr>
        <w:t>indebtedness</w:t>
      </w:r>
      <w:proofErr w:type="gramEnd"/>
      <w:r>
        <w:rPr>
          <w:rFonts w:ascii="Arial" w:hAnsi="Arial"/>
        </w:rPr>
        <w:t xml:space="preserve"> for the service and facilities for which the advance payment is made on the customer’s initial bill.  </w:t>
      </w:r>
    </w:p>
    <w:p w:rsidR="00DC64E5" w:rsidRDefault="00DC64E5">
      <w:pPr>
        <w:ind w:left="1440" w:hanging="900"/>
        <w:jc w:val="both"/>
        <w:rPr>
          <w:rFonts w:ascii="Arial" w:hAnsi="Arial"/>
        </w:rPr>
      </w:pPr>
    </w:p>
    <w:p w:rsidR="00DC64E5" w:rsidRDefault="00DC64E5">
      <w:pPr>
        <w:ind w:left="1440" w:hanging="900"/>
        <w:jc w:val="both"/>
        <w:rPr>
          <w:rFonts w:ascii="Arial" w:hAnsi="Arial"/>
        </w:rPr>
      </w:pPr>
      <w:r>
        <w:rPr>
          <w:rFonts w:ascii="Arial" w:hAnsi="Arial"/>
        </w:rPr>
        <w:tab/>
        <w:t>Advanced payments for installation costs or special construction will be credited on the first bill in their entirety.</w:t>
      </w:r>
    </w:p>
    <w:p w:rsidR="00DC64E5" w:rsidRDefault="00DC64E5">
      <w:pPr>
        <w:ind w:left="1440" w:hanging="900"/>
        <w:jc w:val="both"/>
        <w:rPr>
          <w:rFonts w:ascii="Arial" w:hAnsi="Arial"/>
        </w:rPr>
      </w:pPr>
    </w:p>
    <w:p w:rsidR="00E25DE2" w:rsidRPr="00971F16" w:rsidRDefault="00E25DE2" w:rsidP="00E25DE2">
      <w:pPr>
        <w:rPr>
          <w:rFonts w:ascii="Arial" w:hAnsi="Arial" w:cs="Arial"/>
          <w:szCs w:val="24"/>
        </w:rPr>
      </w:pPr>
      <w:r w:rsidRPr="00971F16">
        <w:rPr>
          <w:rFonts w:ascii="Arial" w:hAnsi="Arial" w:cs="Arial"/>
          <w:szCs w:val="24"/>
        </w:rPr>
        <w:lastRenderedPageBreak/>
        <w:t>2</w:t>
      </w:r>
      <w:r w:rsidRPr="00971F16">
        <w:rPr>
          <w:rFonts w:ascii="Arial" w:hAnsi="Arial" w:cs="Arial"/>
          <w:szCs w:val="24"/>
        </w:rPr>
        <w:tab/>
        <w:t>RULES AND REGULATIONS (Cont’d)</w:t>
      </w:r>
    </w:p>
    <w:p w:rsidR="00E25DE2" w:rsidRPr="00971F16" w:rsidRDefault="00E25DE2" w:rsidP="00E25DE2">
      <w:pPr>
        <w:spacing w:before="240"/>
        <w:rPr>
          <w:rFonts w:ascii="Arial" w:hAnsi="Arial" w:cs="Arial"/>
        </w:rPr>
      </w:pPr>
      <w:r w:rsidRPr="00971F16">
        <w:rPr>
          <w:rFonts w:ascii="Arial" w:hAnsi="Arial" w:cs="Arial"/>
        </w:rPr>
        <w:t>2.</w:t>
      </w:r>
      <w:r>
        <w:rPr>
          <w:rFonts w:ascii="Arial" w:hAnsi="Arial" w:cs="Arial"/>
        </w:rPr>
        <w:t>5</w:t>
      </w:r>
      <w:r w:rsidRPr="00971F16">
        <w:rPr>
          <w:rFonts w:ascii="Arial" w:hAnsi="Arial" w:cs="Arial"/>
        </w:rPr>
        <w:tab/>
      </w:r>
      <w:r>
        <w:rPr>
          <w:rFonts w:ascii="Arial" w:hAnsi="Arial" w:cs="Arial"/>
        </w:rPr>
        <w:t>Payment for Service</w:t>
      </w:r>
      <w:r w:rsidRPr="00971F16">
        <w:rPr>
          <w:rFonts w:ascii="Arial" w:hAnsi="Arial" w:cs="Arial"/>
        </w:rPr>
        <w:t xml:space="preserve"> (Cont’d)</w:t>
      </w:r>
    </w:p>
    <w:p w:rsidR="00BB497A" w:rsidRDefault="00BB497A" w:rsidP="000C207E">
      <w:pPr>
        <w:ind w:left="1440" w:hanging="900"/>
        <w:jc w:val="both"/>
        <w:rPr>
          <w:rFonts w:ascii="Arial" w:hAnsi="Arial"/>
        </w:rPr>
      </w:pPr>
    </w:p>
    <w:p w:rsidR="00DC64E5" w:rsidRDefault="00DC64E5" w:rsidP="000C207E">
      <w:pPr>
        <w:ind w:left="1440" w:hanging="900"/>
        <w:jc w:val="both"/>
        <w:rPr>
          <w:rFonts w:ascii="Arial" w:hAnsi="Arial"/>
        </w:rPr>
      </w:pPr>
      <w:r>
        <w:rPr>
          <w:rFonts w:ascii="Arial" w:hAnsi="Arial"/>
        </w:rPr>
        <w:t>2.5.4</w:t>
      </w:r>
      <w:r>
        <w:rPr>
          <w:rFonts w:ascii="Arial" w:hAnsi="Arial"/>
        </w:rPr>
        <w:tab/>
        <w:t xml:space="preserve">If the Company provides service under a term plan (1,3,5 years, etc.) and (1) automatically renews the contract, and (2) imposes a penalty for early </w:t>
      </w:r>
      <w:r w:rsidR="000C207E">
        <w:rPr>
          <w:rFonts w:ascii="Arial" w:hAnsi="Arial"/>
        </w:rPr>
        <w:t xml:space="preserve"> </w:t>
      </w:r>
      <w:r>
        <w:rPr>
          <w:rFonts w:ascii="Arial" w:hAnsi="Arial"/>
        </w:rPr>
        <w:t>cancellation by the customer, then the customer shall be notified 60 days in advance of the customer’s current contract expiration date.</w:t>
      </w:r>
      <w:r w:rsidR="00F06993" w:rsidRPr="00F06993">
        <w:t xml:space="preserve"> </w:t>
      </w:r>
      <w:r w:rsidR="00F06993" w:rsidRPr="00F06993">
        <w:rPr>
          <w:rFonts w:ascii="Arial" w:hAnsi="Arial"/>
        </w:rPr>
        <w:t>The penalty for termination of a term contract shall not exceed the total recurring charges for the rem</w:t>
      </w:r>
      <w:r w:rsidR="00A25C94">
        <w:rPr>
          <w:rFonts w:ascii="Arial" w:hAnsi="Arial"/>
        </w:rPr>
        <w:t>a</w:t>
      </w:r>
      <w:r w:rsidR="00F06993" w:rsidRPr="00F06993">
        <w:rPr>
          <w:rFonts w:ascii="Arial" w:hAnsi="Arial"/>
        </w:rPr>
        <w:t>inder of the term.</w:t>
      </w:r>
    </w:p>
    <w:p w:rsidR="00DC64E5" w:rsidRPr="001D045B" w:rsidRDefault="00DC64E5" w:rsidP="001D045B">
      <w:pPr>
        <w:pStyle w:val="Heading2"/>
        <w:rPr>
          <w:b w:val="0"/>
          <w:i w:val="0"/>
        </w:rPr>
      </w:pPr>
      <w:bookmarkStart w:id="71" w:name="_Toc523554041"/>
      <w:bookmarkStart w:id="72" w:name="_Toc523727599"/>
      <w:bookmarkStart w:id="73" w:name="_Toc523728088"/>
      <w:bookmarkStart w:id="74" w:name="_Toc523728335"/>
      <w:bookmarkStart w:id="75" w:name="_Toc526153701"/>
      <w:bookmarkStart w:id="76" w:name="_Toc7512653"/>
      <w:bookmarkStart w:id="77" w:name="_Toc407616778"/>
      <w:r w:rsidRPr="001D045B">
        <w:rPr>
          <w:b w:val="0"/>
          <w:i w:val="0"/>
        </w:rPr>
        <w:t>2.6</w:t>
      </w:r>
      <w:r w:rsidRPr="001D045B">
        <w:rPr>
          <w:b w:val="0"/>
          <w:i w:val="0"/>
        </w:rPr>
        <w:tab/>
        <w:t>Customer Deposits</w:t>
      </w:r>
      <w:bookmarkEnd w:id="71"/>
      <w:bookmarkEnd w:id="72"/>
      <w:bookmarkEnd w:id="73"/>
      <w:bookmarkEnd w:id="74"/>
      <w:bookmarkEnd w:id="75"/>
      <w:bookmarkEnd w:id="76"/>
      <w:bookmarkEnd w:id="77"/>
      <w:r w:rsidRPr="001D045B">
        <w:rPr>
          <w:b w:val="0"/>
          <w:i w:val="0"/>
        </w:rPr>
        <w:t xml:space="preserve"> </w:t>
      </w:r>
    </w:p>
    <w:p w:rsidR="00DC64E5" w:rsidRDefault="00DC64E5">
      <w:pPr>
        <w:pStyle w:val="Heading2"/>
        <w:tabs>
          <w:tab w:val="left" w:pos="270"/>
        </w:tabs>
        <w:spacing w:before="0" w:after="0"/>
        <w:jc w:val="both"/>
        <w:rPr>
          <w:i w:val="0"/>
        </w:rPr>
      </w:pPr>
    </w:p>
    <w:p w:rsidR="00EF6540" w:rsidRDefault="00DC64E5" w:rsidP="00176883">
      <w:pPr>
        <w:ind w:left="1440" w:hanging="900"/>
        <w:jc w:val="both"/>
        <w:rPr>
          <w:rFonts w:ascii="Arial" w:hAnsi="Arial"/>
        </w:rPr>
      </w:pPr>
      <w:r>
        <w:rPr>
          <w:rFonts w:ascii="Arial" w:hAnsi="Arial"/>
        </w:rPr>
        <w:t>2.6.1</w:t>
      </w:r>
      <w:r>
        <w:rPr>
          <w:rFonts w:ascii="Arial" w:hAnsi="Arial"/>
        </w:rPr>
        <w:tab/>
      </w:r>
      <w:r w:rsidR="00176883" w:rsidRPr="00176883">
        <w:rPr>
          <w:rFonts w:ascii="Arial" w:hAnsi="Arial"/>
        </w:rPr>
        <w:t xml:space="preserve">When the Company determines an applicant is a credit risk or when the credit of an existing Customer has become doubtful, a Deposit may be </w:t>
      </w:r>
    </w:p>
    <w:p w:rsidR="00176883" w:rsidRDefault="00176883" w:rsidP="00EF6540">
      <w:pPr>
        <w:ind w:left="1440"/>
        <w:jc w:val="both"/>
        <w:rPr>
          <w:rFonts w:ascii="Arial" w:hAnsi="Arial"/>
        </w:rPr>
      </w:pPr>
      <w:proofErr w:type="gramStart"/>
      <w:r w:rsidRPr="00176883">
        <w:rPr>
          <w:rFonts w:ascii="Arial" w:hAnsi="Arial"/>
        </w:rPr>
        <w:t>required</w:t>
      </w:r>
      <w:proofErr w:type="gramEnd"/>
      <w:r w:rsidRPr="00176883">
        <w:rPr>
          <w:rFonts w:ascii="Arial" w:hAnsi="Arial"/>
        </w:rPr>
        <w:t xml:space="preserve"> as security for the payment of future bills for service in accordance with the Company’s written procedures for determining credit status.  The Deposit requested will be in cash or the equivalent of cash and will be held as a guarantee for the payment of charges. A Deposit does not relieve the Customer of the responsibility for prompt payment of bills on presentation.</w:t>
      </w:r>
    </w:p>
    <w:p w:rsidR="00176883" w:rsidRPr="00176883" w:rsidRDefault="00176883" w:rsidP="00176883">
      <w:pPr>
        <w:ind w:left="1440" w:hanging="900"/>
        <w:jc w:val="both"/>
        <w:rPr>
          <w:rFonts w:ascii="Arial" w:hAnsi="Arial"/>
        </w:rPr>
      </w:pPr>
    </w:p>
    <w:p w:rsidR="00176883" w:rsidRDefault="00176883" w:rsidP="00176883">
      <w:pPr>
        <w:ind w:left="1440"/>
        <w:jc w:val="both"/>
        <w:rPr>
          <w:rFonts w:ascii="Arial" w:hAnsi="Arial"/>
        </w:rPr>
      </w:pPr>
      <w:r w:rsidRPr="00176883">
        <w:rPr>
          <w:rFonts w:ascii="Arial" w:hAnsi="Arial"/>
        </w:rPr>
        <w:t>After service has been established and credit history and treatment demonstrates that the original deposit is not sufficient to safeguard the interests of the Company, the Company may require an adjustment of the Deposit not exceeding the local service and toll charge average for a two (2) month period.</w:t>
      </w:r>
    </w:p>
    <w:p w:rsidR="00176883" w:rsidRPr="00176883" w:rsidRDefault="00176883" w:rsidP="00176883">
      <w:pPr>
        <w:ind w:left="1440"/>
        <w:jc w:val="both"/>
        <w:rPr>
          <w:rFonts w:ascii="Arial" w:hAnsi="Arial"/>
        </w:rPr>
      </w:pPr>
    </w:p>
    <w:p w:rsidR="00DC64E5" w:rsidRDefault="00176883" w:rsidP="00176883">
      <w:pPr>
        <w:ind w:left="1440"/>
        <w:jc w:val="both"/>
        <w:rPr>
          <w:rFonts w:ascii="Arial" w:hAnsi="Arial"/>
        </w:rPr>
      </w:pPr>
      <w:r w:rsidRPr="00176883">
        <w:rPr>
          <w:rFonts w:ascii="Arial" w:hAnsi="Arial"/>
        </w:rPr>
        <w:t>Deposits will be returned to depositors who shall have paid promptly undisputed bills darning a period of twelve (12) consecutive months.  When service is terminated, any balance of the Deposit including accrued interest remaining after deduction of all sums due the Company will be returned to the Customer. Interest is paid on all deposits at a rate of six (6) percent per annum.</w:t>
      </w:r>
    </w:p>
    <w:p w:rsidR="003D082A" w:rsidRDefault="003D082A" w:rsidP="003D082A">
      <w:pPr>
        <w:rPr>
          <w:rFonts w:ascii="Arial" w:hAnsi="Arial" w:cs="Arial"/>
          <w:szCs w:val="24"/>
        </w:rPr>
      </w:pPr>
      <w:bookmarkStart w:id="78" w:name="_Toc523554042"/>
      <w:bookmarkStart w:id="79" w:name="_Toc523727600"/>
      <w:bookmarkStart w:id="80" w:name="_Toc523728089"/>
      <w:bookmarkStart w:id="81" w:name="_Toc523728336"/>
      <w:bookmarkStart w:id="82" w:name="_Toc526153702"/>
      <w:bookmarkStart w:id="83" w:name="_Toc7512655"/>
    </w:p>
    <w:p w:rsidR="003D082A" w:rsidRDefault="003D082A" w:rsidP="003D082A">
      <w:pPr>
        <w:rPr>
          <w:rFonts w:ascii="Arial" w:hAnsi="Arial" w:cs="Arial"/>
          <w:szCs w:val="24"/>
        </w:rPr>
      </w:pPr>
    </w:p>
    <w:p w:rsidR="003D082A" w:rsidRDefault="003D082A" w:rsidP="003D082A">
      <w:pPr>
        <w:rPr>
          <w:rFonts w:ascii="Arial" w:hAnsi="Arial" w:cs="Arial"/>
          <w:szCs w:val="24"/>
        </w:rPr>
      </w:pPr>
    </w:p>
    <w:p w:rsidR="003D082A" w:rsidRDefault="003D082A" w:rsidP="003D082A">
      <w:pPr>
        <w:rPr>
          <w:rFonts w:ascii="Arial" w:hAnsi="Arial" w:cs="Arial"/>
          <w:szCs w:val="24"/>
        </w:rPr>
      </w:pPr>
    </w:p>
    <w:p w:rsidR="003D082A" w:rsidRDefault="003D082A" w:rsidP="003D082A">
      <w:pPr>
        <w:rPr>
          <w:rFonts w:ascii="Arial" w:hAnsi="Arial" w:cs="Arial"/>
          <w:szCs w:val="24"/>
        </w:rPr>
      </w:pPr>
    </w:p>
    <w:p w:rsidR="003D082A" w:rsidRDefault="003D082A" w:rsidP="003D082A">
      <w:pPr>
        <w:rPr>
          <w:rFonts w:ascii="Arial" w:hAnsi="Arial" w:cs="Arial"/>
          <w:szCs w:val="24"/>
        </w:rPr>
      </w:pPr>
    </w:p>
    <w:p w:rsidR="003D082A" w:rsidRDefault="003D082A" w:rsidP="003D082A">
      <w:pPr>
        <w:rPr>
          <w:rFonts w:ascii="Arial" w:hAnsi="Arial" w:cs="Arial"/>
          <w:szCs w:val="24"/>
        </w:rPr>
      </w:pPr>
    </w:p>
    <w:p w:rsidR="003D082A" w:rsidRDefault="003D082A" w:rsidP="003D082A">
      <w:pPr>
        <w:rPr>
          <w:rFonts w:ascii="Arial" w:hAnsi="Arial" w:cs="Arial"/>
          <w:szCs w:val="24"/>
        </w:rPr>
      </w:pPr>
    </w:p>
    <w:p w:rsidR="003D082A" w:rsidRDefault="003D082A" w:rsidP="003D082A">
      <w:pPr>
        <w:rPr>
          <w:rFonts w:ascii="Arial" w:hAnsi="Arial" w:cs="Arial"/>
          <w:szCs w:val="24"/>
        </w:rPr>
      </w:pPr>
    </w:p>
    <w:p w:rsidR="003D082A" w:rsidRPr="00971F16" w:rsidRDefault="003D082A" w:rsidP="003D082A">
      <w:pPr>
        <w:rPr>
          <w:rFonts w:ascii="Arial" w:hAnsi="Arial" w:cs="Arial"/>
          <w:szCs w:val="24"/>
        </w:rPr>
      </w:pPr>
      <w:r w:rsidRPr="00971F16">
        <w:rPr>
          <w:rFonts w:ascii="Arial" w:hAnsi="Arial" w:cs="Arial"/>
          <w:szCs w:val="24"/>
        </w:rPr>
        <w:lastRenderedPageBreak/>
        <w:t>2</w:t>
      </w:r>
      <w:r w:rsidRPr="00971F16">
        <w:rPr>
          <w:rFonts w:ascii="Arial" w:hAnsi="Arial" w:cs="Arial"/>
          <w:szCs w:val="24"/>
        </w:rPr>
        <w:tab/>
        <w:t>RULES AND REGULATIONS (Cont’d)</w:t>
      </w:r>
    </w:p>
    <w:p w:rsidR="00DC64E5" w:rsidRPr="001D045B" w:rsidRDefault="00DC64E5" w:rsidP="000C207E">
      <w:pPr>
        <w:pStyle w:val="Heading2"/>
        <w:rPr>
          <w:b w:val="0"/>
          <w:i w:val="0"/>
        </w:rPr>
      </w:pPr>
      <w:bookmarkStart w:id="84" w:name="_Toc407616779"/>
      <w:r w:rsidRPr="001D045B">
        <w:rPr>
          <w:b w:val="0"/>
          <w:i w:val="0"/>
        </w:rPr>
        <w:t>2.7</w:t>
      </w:r>
      <w:r w:rsidRPr="001D045B">
        <w:rPr>
          <w:b w:val="0"/>
          <w:i w:val="0"/>
        </w:rPr>
        <w:tab/>
        <w:t>Late Payment Charges</w:t>
      </w:r>
      <w:bookmarkEnd w:id="78"/>
      <w:bookmarkEnd w:id="79"/>
      <w:bookmarkEnd w:id="80"/>
      <w:bookmarkEnd w:id="81"/>
      <w:bookmarkEnd w:id="82"/>
      <w:bookmarkEnd w:id="83"/>
      <w:bookmarkEnd w:id="84"/>
    </w:p>
    <w:p w:rsidR="00DC64E5" w:rsidRDefault="00DC64E5" w:rsidP="000C207E">
      <w:pPr>
        <w:keepNext/>
        <w:jc w:val="both"/>
        <w:rPr>
          <w:rFonts w:ascii="Arial" w:hAnsi="Arial"/>
        </w:rPr>
      </w:pPr>
    </w:p>
    <w:p w:rsidR="00627B83" w:rsidRDefault="00DC64E5" w:rsidP="000C207E">
      <w:pPr>
        <w:keepNext/>
        <w:ind w:left="1440" w:hanging="900"/>
        <w:jc w:val="both"/>
        <w:rPr>
          <w:rFonts w:ascii="Arial" w:hAnsi="Arial"/>
        </w:rPr>
      </w:pPr>
      <w:r>
        <w:rPr>
          <w:rFonts w:ascii="Arial" w:hAnsi="Arial"/>
        </w:rPr>
        <w:t>2.7.1</w:t>
      </w:r>
      <w:r>
        <w:rPr>
          <w:rFonts w:ascii="Arial" w:hAnsi="Arial"/>
        </w:rPr>
        <w:tab/>
      </w:r>
      <w:r w:rsidR="00627B83" w:rsidRPr="00627B83">
        <w:rPr>
          <w:rFonts w:ascii="Arial" w:hAnsi="Arial"/>
        </w:rPr>
        <w:t>Customer bills for telephone service are due on the due date specified on the bill.</w:t>
      </w:r>
      <w:r w:rsidR="008D332E">
        <w:rPr>
          <w:rFonts w:ascii="Arial" w:hAnsi="Arial"/>
        </w:rPr>
        <w:t xml:space="preserve"> Bills are considered paid when received by Shentel, not on the date the payment is postmarked.</w:t>
      </w:r>
    </w:p>
    <w:p w:rsidR="00627B83" w:rsidRPr="00627B83" w:rsidRDefault="00627B83" w:rsidP="000C207E">
      <w:pPr>
        <w:keepNext/>
        <w:ind w:left="1440" w:hanging="900"/>
        <w:jc w:val="both"/>
        <w:rPr>
          <w:rFonts w:ascii="Arial" w:hAnsi="Arial"/>
        </w:rPr>
      </w:pPr>
    </w:p>
    <w:p w:rsidR="00BE4382" w:rsidRDefault="00627B83" w:rsidP="000C207E">
      <w:pPr>
        <w:keepNext/>
        <w:ind w:left="1440"/>
        <w:jc w:val="both"/>
        <w:rPr>
          <w:rFonts w:ascii="Arial" w:hAnsi="Arial"/>
        </w:rPr>
      </w:pPr>
      <w:r w:rsidRPr="00627B83">
        <w:rPr>
          <w:rFonts w:ascii="Arial" w:hAnsi="Arial"/>
        </w:rPr>
        <w:t xml:space="preserve">A  customer  is  in  default  unless  payment  is  made  on  or before the due date specified on the bill.  If payment is not received by the due date, </w:t>
      </w:r>
    </w:p>
    <w:p w:rsidR="00DC64E5" w:rsidRDefault="00627B83" w:rsidP="000C207E">
      <w:pPr>
        <w:keepNext/>
        <w:ind w:left="1440"/>
        <w:jc w:val="both"/>
        <w:rPr>
          <w:rFonts w:ascii="Arial" w:hAnsi="Arial"/>
        </w:rPr>
      </w:pPr>
      <w:proofErr w:type="gramStart"/>
      <w:r w:rsidRPr="00627B83">
        <w:rPr>
          <w:rFonts w:ascii="Arial" w:hAnsi="Arial"/>
        </w:rPr>
        <w:t>a</w:t>
      </w:r>
      <w:proofErr w:type="gramEnd"/>
      <w:r w:rsidRPr="00627B83">
        <w:rPr>
          <w:rFonts w:ascii="Arial" w:hAnsi="Arial"/>
        </w:rPr>
        <w:t xml:space="preserve"> late payment charge of 1.25%  will be applied to all amounts previously billed under this Tariff.</w:t>
      </w:r>
    </w:p>
    <w:p w:rsidR="002214E3" w:rsidRDefault="002214E3" w:rsidP="000C207E">
      <w:pPr>
        <w:keepNext/>
        <w:keepLines/>
        <w:jc w:val="both"/>
        <w:rPr>
          <w:rFonts w:ascii="Arial" w:hAnsi="Arial"/>
        </w:rPr>
      </w:pPr>
    </w:p>
    <w:p w:rsidR="00DC64E5" w:rsidRDefault="00DC64E5" w:rsidP="002214E3">
      <w:pPr>
        <w:keepNext/>
        <w:keepLines/>
        <w:ind w:left="1454" w:hanging="907"/>
        <w:jc w:val="both"/>
        <w:rPr>
          <w:rFonts w:ascii="Arial" w:hAnsi="Arial"/>
        </w:rPr>
      </w:pPr>
      <w:r>
        <w:rPr>
          <w:rFonts w:ascii="Arial" w:hAnsi="Arial"/>
        </w:rPr>
        <w:t xml:space="preserve">2.7.2 </w:t>
      </w:r>
      <w:r>
        <w:rPr>
          <w:rFonts w:ascii="Arial" w:hAnsi="Arial"/>
        </w:rPr>
        <w:tab/>
      </w:r>
      <w:r w:rsidR="00627B83" w:rsidRPr="00627B83">
        <w:rPr>
          <w:rFonts w:ascii="Arial" w:hAnsi="Arial"/>
        </w:rPr>
        <w:t>Late payment charges do not apply to those portions (and only those portions) of unpaid balances that are associated with disputed amounts.  Undisputed amounts on the same bill are subject to late payment charges if unpaid and carried forward to the next bill.</w:t>
      </w:r>
    </w:p>
    <w:p w:rsidR="00DC64E5" w:rsidRDefault="00DC64E5">
      <w:pPr>
        <w:ind w:left="1440" w:hanging="900"/>
        <w:jc w:val="both"/>
        <w:rPr>
          <w:rFonts w:ascii="Arial" w:hAnsi="Arial"/>
        </w:rPr>
      </w:pPr>
    </w:p>
    <w:p w:rsidR="006046C0" w:rsidRDefault="00DC64E5">
      <w:pPr>
        <w:ind w:left="1440" w:hanging="900"/>
        <w:jc w:val="both"/>
        <w:rPr>
          <w:rFonts w:ascii="Arial" w:hAnsi="Arial"/>
        </w:rPr>
      </w:pPr>
      <w:r>
        <w:rPr>
          <w:rFonts w:ascii="Arial" w:hAnsi="Arial"/>
        </w:rPr>
        <w:t>2.7.3</w:t>
      </w:r>
      <w:r>
        <w:rPr>
          <w:rFonts w:ascii="Arial" w:hAnsi="Arial"/>
        </w:rPr>
        <w:tab/>
      </w:r>
      <w:r w:rsidR="00DA5943" w:rsidRPr="00DA5943">
        <w:rPr>
          <w:rFonts w:ascii="Arial" w:hAnsi="Arial"/>
        </w:rPr>
        <w:t xml:space="preserve">Late payment charges do not apply to </w:t>
      </w:r>
      <w:r w:rsidR="00DA5943" w:rsidRPr="00A93B88">
        <w:rPr>
          <w:rFonts w:ascii="Arial" w:hAnsi="Arial"/>
        </w:rPr>
        <w:t>final accounts</w:t>
      </w:r>
      <w:r w:rsidR="00DA5943" w:rsidRPr="00DA5943">
        <w:rPr>
          <w:rFonts w:ascii="Arial" w:hAnsi="Arial"/>
        </w:rPr>
        <w:t>.</w:t>
      </w:r>
    </w:p>
    <w:p w:rsidR="00DC64E5" w:rsidRPr="001D045B" w:rsidRDefault="00DC64E5" w:rsidP="003C324F">
      <w:pPr>
        <w:pStyle w:val="Heading2"/>
        <w:spacing w:after="0"/>
        <w:rPr>
          <w:b w:val="0"/>
          <w:i w:val="0"/>
        </w:rPr>
      </w:pPr>
      <w:bookmarkStart w:id="85" w:name="_Toc523554043"/>
      <w:bookmarkStart w:id="86" w:name="_Toc523727601"/>
      <w:bookmarkStart w:id="87" w:name="_Toc523728090"/>
      <w:bookmarkStart w:id="88" w:name="_Toc523728337"/>
      <w:bookmarkStart w:id="89" w:name="_Toc526153703"/>
      <w:bookmarkStart w:id="90" w:name="_Toc7512656"/>
      <w:bookmarkStart w:id="91" w:name="_Toc407616780"/>
      <w:r w:rsidRPr="001D045B">
        <w:rPr>
          <w:b w:val="0"/>
          <w:i w:val="0"/>
        </w:rPr>
        <w:t>2.8</w:t>
      </w:r>
      <w:r w:rsidRPr="001D045B">
        <w:rPr>
          <w:b w:val="0"/>
          <w:i w:val="0"/>
        </w:rPr>
        <w:tab/>
      </w:r>
      <w:bookmarkEnd w:id="85"/>
      <w:bookmarkEnd w:id="86"/>
      <w:bookmarkEnd w:id="87"/>
      <w:bookmarkEnd w:id="88"/>
      <w:bookmarkEnd w:id="89"/>
      <w:bookmarkEnd w:id="90"/>
      <w:r w:rsidR="00B64B0B" w:rsidRPr="001D045B">
        <w:rPr>
          <w:b w:val="0"/>
          <w:i w:val="0"/>
        </w:rPr>
        <w:t>Disputed Bills</w:t>
      </w:r>
      <w:bookmarkEnd w:id="91"/>
    </w:p>
    <w:p w:rsidR="00DC64E5" w:rsidRDefault="001E54D3" w:rsidP="001E54D3">
      <w:pPr>
        <w:tabs>
          <w:tab w:val="left" w:pos="5459"/>
        </w:tabs>
        <w:jc w:val="both"/>
        <w:rPr>
          <w:rFonts w:ascii="Arial" w:hAnsi="Arial"/>
        </w:rPr>
      </w:pPr>
      <w:r>
        <w:rPr>
          <w:rFonts w:ascii="Arial" w:hAnsi="Arial"/>
        </w:rPr>
        <w:tab/>
      </w:r>
    </w:p>
    <w:p w:rsidR="00B64B0B" w:rsidRDefault="00DC64E5" w:rsidP="00B64B0B">
      <w:pPr>
        <w:ind w:left="1440" w:hanging="900"/>
        <w:jc w:val="both"/>
        <w:rPr>
          <w:rFonts w:ascii="Arial" w:hAnsi="Arial"/>
        </w:rPr>
      </w:pPr>
      <w:r>
        <w:rPr>
          <w:rFonts w:ascii="Arial" w:hAnsi="Arial"/>
        </w:rPr>
        <w:t>2.8.1</w:t>
      </w:r>
      <w:r>
        <w:rPr>
          <w:rFonts w:ascii="Arial" w:hAnsi="Arial"/>
        </w:rPr>
        <w:tab/>
      </w:r>
      <w:r w:rsidR="00B64B0B" w:rsidRPr="00B64B0B">
        <w:rPr>
          <w:rFonts w:ascii="Arial" w:hAnsi="Arial"/>
        </w:rPr>
        <w:t>The Customer shall notify the Company of any disputed items on a bill within thirty (30) days of receipt of the bill. If the Customer and the Company are unable to resolve the dispute to their mutual satisfaction, the Customer may file a complaint with the Commission’s Bureau of Consumer Service:</w:t>
      </w:r>
    </w:p>
    <w:p w:rsidR="00B64B0B" w:rsidRPr="00B64B0B" w:rsidRDefault="00B64B0B" w:rsidP="00B64B0B">
      <w:pPr>
        <w:ind w:left="1440" w:hanging="900"/>
        <w:jc w:val="both"/>
        <w:rPr>
          <w:rFonts w:ascii="Arial" w:hAnsi="Arial"/>
        </w:rPr>
      </w:pPr>
    </w:p>
    <w:p w:rsidR="00B64B0B" w:rsidRPr="00B64B0B" w:rsidRDefault="00B64B0B" w:rsidP="00B64B0B">
      <w:pPr>
        <w:ind w:left="1440"/>
        <w:jc w:val="both"/>
        <w:rPr>
          <w:rFonts w:ascii="Arial" w:hAnsi="Arial"/>
        </w:rPr>
      </w:pPr>
      <w:r w:rsidRPr="00B64B0B">
        <w:rPr>
          <w:rFonts w:ascii="Arial" w:hAnsi="Arial"/>
        </w:rPr>
        <w:t xml:space="preserve">PA Public Utility Commission </w:t>
      </w:r>
    </w:p>
    <w:p w:rsidR="00B64B0B" w:rsidRPr="00B64B0B" w:rsidRDefault="00B64B0B" w:rsidP="00B64B0B">
      <w:pPr>
        <w:ind w:left="1440"/>
        <w:jc w:val="both"/>
        <w:rPr>
          <w:rFonts w:ascii="Arial" w:hAnsi="Arial"/>
        </w:rPr>
      </w:pPr>
      <w:r w:rsidRPr="00B64B0B">
        <w:rPr>
          <w:rFonts w:ascii="Arial" w:hAnsi="Arial"/>
        </w:rPr>
        <w:t xml:space="preserve">Bureau of Consumer Services </w:t>
      </w:r>
    </w:p>
    <w:p w:rsidR="00B64B0B" w:rsidRPr="00B64B0B" w:rsidRDefault="00B64B0B" w:rsidP="00B64B0B">
      <w:pPr>
        <w:ind w:left="1440"/>
        <w:jc w:val="both"/>
        <w:rPr>
          <w:rFonts w:ascii="Arial" w:hAnsi="Arial"/>
        </w:rPr>
      </w:pPr>
      <w:r w:rsidRPr="00B64B0B">
        <w:rPr>
          <w:rFonts w:ascii="Arial" w:hAnsi="Arial"/>
        </w:rPr>
        <w:t>P.O. Box 3265</w:t>
      </w:r>
    </w:p>
    <w:p w:rsidR="00B64B0B" w:rsidRPr="00B64B0B" w:rsidRDefault="00B64B0B" w:rsidP="00B64B0B">
      <w:pPr>
        <w:ind w:left="1440"/>
        <w:jc w:val="both"/>
        <w:rPr>
          <w:rFonts w:ascii="Arial" w:hAnsi="Arial"/>
        </w:rPr>
      </w:pPr>
      <w:r w:rsidRPr="00B64B0B">
        <w:rPr>
          <w:rFonts w:ascii="Arial" w:hAnsi="Arial"/>
        </w:rPr>
        <w:t>Harrisburg, PA 17105-3265</w:t>
      </w:r>
    </w:p>
    <w:p w:rsidR="00B64B0B" w:rsidRPr="00B64B0B" w:rsidRDefault="00B64B0B" w:rsidP="00B64B0B">
      <w:pPr>
        <w:ind w:left="1440"/>
        <w:jc w:val="both"/>
        <w:rPr>
          <w:rFonts w:ascii="Arial" w:hAnsi="Arial"/>
        </w:rPr>
      </w:pPr>
      <w:r w:rsidRPr="00B64B0B">
        <w:rPr>
          <w:rFonts w:ascii="Arial" w:hAnsi="Arial"/>
        </w:rPr>
        <w:t xml:space="preserve">1-800-692-7380 </w:t>
      </w:r>
    </w:p>
    <w:p w:rsidR="00B64B0B" w:rsidRPr="00B64B0B" w:rsidRDefault="00B64B0B" w:rsidP="00B64B0B">
      <w:pPr>
        <w:ind w:left="1440" w:hanging="900"/>
        <w:jc w:val="both"/>
        <w:rPr>
          <w:rFonts w:ascii="Arial" w:hAnsi="Arial"/>
        </w:rPr>
      </w:pPr>
    </w:p>
    <w:p w:rsidR="00B64B0B" w:rsidRDefault="00B64B0B" w:rsidP="00B64B0B">
      <w:pPr>
        <w:ind w:left="1440"/>
        <w:jc w:val="both"/>
        <w:rPr>
          <w:rFonts w:ascii="Arial" w:hAnsi="Arial"/>
        </w:rPr>
      </w:pPr>
      <w:r w:rsidRPr="00B64B0B">
        <w:rPr>
          <w:rFonts w:ascii="Arial" w:hAnsi="Arial"/>
        </w:rPr>
        <w:t>The date of the dispute shall be the date the Company receives sufficient documentation to enable it to investigate the dispute.</w:t>
      </w:r>
    </w:p>
    <w:p w:rsidR="00B64B0B" w:rsidRPr="00B64B0B" w:rsidRDefault="00B64B0B" w:rsidP="00B64B0B">
      <w:pPr>
        <w:ind w:left="1440"/>
        <w:jc w:val="both"/>
        <w:rPr>
          <w:rFonts w:ascii="Arial" w:hAnsi="Arial"/>
        </w:rPr>
      </w:pPr>
    </w:p>
    <w:p w:rsidR="00DC64E5" w:rsidRDefault="00B64B0B" w:rsidP="00357DDB">
      <w:pPr>
        <w:ind w:left="1440"/>
        <w:jc w:val="both"/>
        <w:rPr>
          <w:rFonts w:ascii="Arial" w:hAnsi="Arial"/>
        </w:rPr>
      </w:pPr>
      <w:r w:rsidRPr="00B64B0B">
        <w:rPr>
          <w:rFonts w:ascii="Arial" w:hAnsi="Arial"/>
        </w:rPr>
        <w:t>The date of the resolution is the date the Company completes its investigation and notifies the Customer of the disposition of the dispute.</w:t>
      </w:r>
      <w:r w:rsidR="00DC64E5">
        <w:rPr>
          <w:rFonts w:ascii="Arial" w:hAnsi="Arial"/>
        </w:rPr>
        <w:tab/>
      </w:r>
    </w:p>
    <w:p w:rsidR="00DC64E5" w:rsidRDefault="00DC64E5">
      <w:pPr>
        <w:jc w:val="both"/>
        <w:rPr>
          <w:rFonts w:ascii="Arial" w:hAnsi="Arial"/>
        </w:rPr>
      </w:pPr>
    </w:p>
    <w:p w:rsidR="003D082A" w:rsidRDefault="003D082A" w:rsidP="003D082A">
      <w:pPr>
        <w:rPr>
          <w:rFonts w:ascii="Arial" w:hAnsi="Arial" w:cs="Arial"/>
          <w:szCs w:val="24"/>
        </w:rPr>
      </w:pPr>
    </w:p>
    <w:p w:rsidR="003D082A" w:rsidRDefault="003D082A" w:rsidP="003D082A">
      <w:pPr>
        <w:rPr>
          <w:rFonts w:ascii="Arial" w:hAnsi="Arial" w:cs="Arial"/>
          <w:szCs w:val="24"/>
        </w:rPr>
      </w:pPr>
    </w:p>
    <w:p w:rsidR="003D082A" w:rsidRDefault="003D082A" w:rsidP="003D082A">
      <w:pPr>
        <w:rPr>
          <w:rFonts w:ascii="Arial" w:hAnsi="Arial" w:cs="Arial"/>
          <w:szCs w:val="24"/>
        </w:rPr>
      </w:pPr>
    </w:p>
    <w:p w:rsidR="003D082A" w:rsidRPr="00971F16" w:rsidRDefault="003D082A" w:rsidP="003D082A">
      <w:pPr>
        <w:rPr>
          <w:rFonts w:ascii="Arial" w:hAnsi="Arial" w:cs="Arial"/>
          <w:szCs w:val="24"/>
        </w:rPr>
      </w:pPr>
      <w:r w:rsidRPr="00971F16">
        <w:rPr>
          <w:rFonts w:ascii="Arial" w:hAnsi="Arial" w:cs="Arial"/>
          <w:szCs w:val="24"/>
        </w:rPr>
        <w:lastRenderedPageBreak/>
        <w:t>2</w:t>
      </w:r>
      <w:r w:rsidRPr="00971F16">
        <w:rPr>
          <w:rFonts w:ascii="Arial" w:hAnsi="Arial" w:cs="Arial"/>
          <w:szCs w:val="24"/>
        </w:rPr>
        <w:tab/>
        <w:t>RULES AND REGULATIONS (Cont’d)</w:t>
      </w:r>
    </w:p>
    <w:p w:rsidR="00BE4382" w:rsidRDefault="00BE4382" w:rsidP="00BE4382">
      <w:pPr>
        <w:pStyle w:val="Heading2"/>
        <w:spacing w:after="0"/>
        <w:rPr>
          <w:b w:val="0"/>
          <w:i w:val="0"/>
        </w:rPr>
      </w:pPr>
      <w:bookmarkStart w:id="92" w:name="_Toc407616781"/>
      <w:r w:rsidRPr="001D045B">
        <w:rPr>
          <w:b w:val="0"/>
          <w:i w:val="0"/>
        </w:rPr>
        <w:t>2.9</w:t>
      </w:r>
      <w:r w:rsidRPr="001D045B">
        <w:rPr>
          <w:b w:val="0"/>
          <w:i w:val="0"/>
        </w:rPr>
        <w:tab/>
        <w:t>Allowance for Interruptions in Service</w:t>
      </w:r>
      <w:bookmarkEnd w:id="92"/>
    </w:p>
    <w:p w:rsidR="00BE4382" w:rsidRPr="00BE4382" w:rsidRDefault="00BE4382" w:rsidP="00BE4382"/>
    <w:p w:rsidR="003E3B39" w:rsidRDefault="00DC64E5" w:rsidP="00C42437">
      <w:pPr>
        <w:keepNext/>
        <w:ind w:left="1440" w:hanging="900"/>
        <w:jc w:val="both"/>
        <w:rPr>
          <w:rFonts w:ascii="Arial" w:hAnsi="Arial"/>
        </w:rPr>
      </w:pPr>
      <w:r>
        <w:rPr>
          <w:rFonts w:ascii="Arial" w:hAnsi="Arial"/>
        </w:rPr>
        <w:t>2.9.1</w:t>
      </w:r>
      <w:r>
        <w:rPr>
          <w:rFonts w:ascii="Arial" w:hAnsi="Arial"/>
        </w:rPr>
        <w:tab/>
      </w:r>
      <w:r w:rsidR="003E3B39" w:rsidRPr="003E3B39">
        <w:rPr>
          <w:rFonts w:ascii="Arial" w:hAnsi="Arial"/>
        </w:rPr>
        <w:t xml:space="preserve">In compliance with 52 Pa. Code </w:t>
      </w:r>
      <w:r w:rsidR="003E3B39" w:rsidRPr="001E6661">
        <w:rPr>
          <w:rFonts w:ascii="Arial" w:hAnsi="Arial"/>
        </w:rPr>
        <w:t>§63.24</w:t>
      </w:r>
      <w:r w:rsidR="003E3B39" w:rsidRPr="003E3B39">
        <w:rPr>
          <w:rFonts w:ascii="Arial" w:hAnsi="Arial"/>
        </w:rPr>
        <w:t>.</w:t>
      </w:r>
    </w:p>
    <w:p w:rsidR="00E54270" w:rsidRPr="003E3B39" w:rsidRDefault="00E54270" w:rsidP="00C42437">
      <w:pPr>
        <w:keepNext/>
        <w:ind w:left="1440" w:hanging="900"/>
        <w:jc w:val="both"/>
        <w:rPr>
          <w:rFonts w:ascii="Arial" w:hAnsi="Arial"/>
        </w:rPr>
      </w:pPr>
    </w:p>
    <w:p w:rsidR="003E3B39" w:rsidRDefault="003E3B39" w:rsidP="00C42437">
      <w:pPr>
        <w:keepNext/>
        <w:ind w:left="1440"/>
        <w:jc w:val="both"/>
        <w:rPr>
          <w:rFonts w:ascii="Arial" w:hAnsi="Arial"/>
        </w:rPr>
      </w:pPr>
      <w:r w:rsidRPr="003E3B39">
        <w:rPr>
          <w:rFonts w:ascii="Arial" w:hAnsi="Arial"/>
        </w:rPr>
        <w:t>When main telephone service is interrupted for a period of at least 24 hours, the Company, after due notice by the Customer, shall apply the following schedule of allowances with the exceptions noted in paragraph a.2.:</w:t>
      </w:r>
    </w:p>
    <w:p w:rsidR="00E54270" w:rsidRPr="003E3B39" w:rsidRDefault="00E54270" w:rsidP="003E3B39">
      <w:pPr>
        <w:ind w:left="1440"/>
        <w:jc w:val="both"/>
        <w:rPr>
          <w:rFonts w:ascii="Arial" w:hAnsi="Arial"/>
        </w:rPr>
      </w:pPr>
    </w:p>
    <w:p w:rsidR="003E3B39" w:rsidRDefault="003E3B39" w:rsidP="00E54270">
      <w:pPr>
        <w:ind w:left="1440"/>
        <w:jc w:val="both"/>
        <w:rPr>
          <w:rFonts w:ascii="Arial" w:hAnsi="Arial"/>
        </w:rPr>
      </w:pPr>
      <w:r w:rsidRPr="003E3B39">
        <w:rPr>
          <w:rFonts w:ascii="Arial" w:hAnsi="Arial"/>
        </w:rPr>
        <w:t>A.</w:t>
      </w:r>
    </w:p>
    <w:p w:rsidR="00E54270" w:rsidRPr="003E3B39" w:rsidRDefault="00E54270" w:rsidP="00E54270">
      <w:pPr>
        <w:ind w:left="1440"/>
        <w:jc w:val="both"/>
        <w:rPr>
          <w:rFonts w:ascii="Arial" w:hAnsi="Arial"/>
        </w:rPr>
      </w:pPr>
    </w:p>
    <w:p w:rsidR="003E3B39" w:rsidRDefault="003E3B39" w:rsidP="003E3B39">
      <w:pPr>
        <w:ind w:left="1440"/>
        <w:jc w:val="both"/>
        <w:rPr>
          <w:rFonts w:ascii="Arial" w:hAnsi="Arial"/>
        </w:rPr>
      </w:pPr>
      <w:r w:rsidRPr="003E3B39">
        <w:rPr>
          <w:rFonts w:ascii="Arial" w:hAnsi="Arial"/>
        </w:rPr>
        <w:t>1.</w:t>
      </w:r>
      <w:r w:rsidRPr="003E3B39">
        <w:rPr>
          <w:rFonts w:ascii="Arial" w:hAnsi="Arial"/>
        </w:rPr>
        <w:tab/>
        <w:t xml:space="preserve">1/30  of  the  tariff  monthly rate  of  all  services  and  facilities  furnished by the Company rendered inoperative by the Company to the </w:t>
      </w:r>
      <w:r w:rsidR="00C42437">
        <w:rPr>
          <w:rFonts w:ascii="Arial" w:hAnsi="Arial"/>
        </w:rPr>
        <w:t xml:space="preserve"> </w:t>
      </w:r>
      <w:r w:rsidRPr="003E3B39">
        <w:rPr>
          <w:rFonts w:ascii="Arial" w:hAnsi="Arial"/>
        </w:rPr>
        <w:t>extent of being useless for each of the first three (3) full twenty-four (24) hour periods during which the interruption continues after notice by the Customer of the Company’s condition that the out-of-service extends beyond a minimum period of 24 hours.</w:t>
      </w:r>
    </w:p>
    <w:p w:rsidR="00E54270" w:rsidRPr="003E3B39" w:rsidRDefault="00E54270" w:rsidP="003E3B39">
      <w:pPr>
        <w:ind w:left="1440"/>
        <w:jc w:val="both"/>
        <w:rPr>
          <w:rFonts w:ascii="Arial" w:hAnsi="Arial"/>
        </w:rPr>
      </w:pPr>
    </w:p>
    <w:p w:rsidR="005567D8" w:rsidRDefault="003E3B39" w:rsidP="003E3B39">
      <w:pPr>
        <w:ind w:left="1440"/>
        <w:jc w:val="both"/>
        <w:rPr>
          <w:rFonts w:ascii="Arial" w:hAnsi="Arial"/>
        </w:rPr>
      </w:pPr>
      <w:r w:rsidRPr="003E3B39">
        <w:rPr>
          <w:rFonts w:ascii="Arial" w:hAnsi="Arial"/>
        </w:rPr>
        <w:t>2.</w:t>
      </w:r>
      <w:r w:rsidRPr="003E3B39">
        <w:rPr>
          <w:rFonts w:ascii="Arial" w:hAnsi="Arial"/>
        </w:rPr>
        <w:tab/>
        <w:t xml:space="preserve">2/30 of each full twenty-four (24) hour period beyond the first three (3) twenty- four (24) hour periods. However, in no instance shall the allowance for the out-of- service period exceed the total charges in a </w:t>
      </w:r>
    </w:p>
    <w:p w:rsidR="005567D8" w:rsidRDefault="005567D8" w:rsidP="003E3B39">
      <w:pPr>
        <w:ind w:left="1440"/>
        <w:jc w:val="both"/>
        <w:rPr>
          <w:rFonts w:ascii="Arial" w:hAnsi="Arial"/>
        </w:rPr>
      </w:pPr>
    </w:p>
    <w:p w:rsidR="003E3B39" w:rsidRPr="003E3B39" w:rsidRDefault="003E3B39" w:rsidP="003E3B39">
      <w:pPr>
        <w:ind w:left="1440"/>
        <w:jc w:val="both"/>
        <w:rPr>
          <w:rFonts w:ascii="Arial" w:hAnsi="Arial"/>
        </w:rPr>
      </w:pPr>
      <w:proofErr w:type="gramStart"/>
      <w:r w:rsidRPr="003E3B39">
        <w:rPr>
          <w:rFonts w:ascii="Arial" w:hAnsi="Arial"/>
        </w:rPr>
        <w:t>billing</w:t>
      </w:r>
      <w:proofErr w:type="gramEnd"/>
      <w:r w:rsidRPr="003E3B39">
        <w:rPr>
          <w:rFonts w:ascii="Arial" w:hAnsi="Arial"/>
        </w:rPr>
        <w:t xml:space="preserve"> period for the service and facilities furnished by the Company rendered inoperative to the extent of being useless.</w:t>
      </w:r>
    </w:p>
    <w:p w:rsidR="00E54270" w:rsidRDefault="00E54270" w:rsidP="00E54270">
      <w:pPr>
        <w:ind w:left="1440"/>
        <w:jc w:val="both"/>
        <w:rPr>
          <w:rFonts w:ascii="Arial" w:hAnsi="Arial"/>
        </w:rPr>
      </w:pPr>
    </w:p>
    <w:p w:rsidR="00DC64E5" w:rsidRDefault="003E3B39" w:rsidP="00E54270">
      <w:pPr>
        <w:ind w:left="1440"/>
        <w:jc w:val="both"/>
        <w:rPr>
          <w:rFonts w:ascii="Arial" w:hAnsi="Arial"/>
        </w:rPr>
      </w:pPr>
      <w:r w:rsidRPr="003E3B39">
        <w:rPr>
          <w:rFonts w:ascii="Arial" w:hAnsi="Arial"/>
        </w:rPr>
        <w:t>B.</w:t>
      </w:r>
      <w:r w:rsidRPr="003E3B39">
        <w:rPr>
          <w:rFonts w:ascii="Arial" w:hAnsi="Arial"/>
        </w:rPr>
        <w:tab/>
        <w:t>When service is interrupted for a period of at least twenty-four (24) hours due to such factors as storms, fires, floods or other condition beyond the control of the Company, an allowance of 1/30 of the tariff monthly rate for all services and facilities furnished by the Company rendered inoperative to the extent of being useless shall apply for each full twenty-four  (24)  hours  during  which  the  interruption  continues  after  notice  by  the Customer to the Company.</w:t>
      </w:r>
    </w:p>
    <w:p w:rsidR="00DC64E5" w:rsidRPr="001D045B" w:rsidRDefault="00DC64E5" w:rsidP="009D2C71">
      <w:pPr>
        <w:pStyle w:val="Heading2"/>
        <w:rPr>
          <w:b w:val="0"/>
          <w:i w:val="0"/>
        </w:rPr>
      </w:pPr>
      <w:bookmarkStart w:id="93" w:name="_Toc523554045"/>
      <w:bookmarkStart w:id="94" w:name="_Toc523727603"/>
      <w:bookmarkStart w:id="95" w:name="_Toc523728092"/>
      <w:bookmarkStart w:id="96" w:name="_Toc523728339"/>
      <w:bookmarkStart w:id="97" w:name="_Toc526153705"/>
      <w:bookmarkStart w:id="98" w:name="_Toc7512658"/>
      <w:bookmarkStart w:id="99" w:name="_Toc407616782"/>
      <w:r w:rsidRPr="001D045B">
        <w:rPr>
          <w:b w:val="0"/>
          <w:i w:val="0"/>
        </w:rPr>
        <w:t>2.10</w:t>
      </w:r>
      <w:r w:rsidRPr="001D045B">
        <w:rPr>
          <w:b w:val="0"/>
          <w:i w:val="0"/>
        </w:rPr>
        <w:tab/>
        <w:t>Taxes and Fees</w:t>
      </w:r>
      <w:bookmarkEnd w:id="93"/>
      <w:bookmarkEnd w:id="94"/>
      <w:bookmarkEnd w:id="95"/>
      <w:bookmarkEnd w:id="96"/>
      <w:bookmarkEnd w:id="97"/>
      <w:bookmarkEnd w:id="98"/>
      <w:bookmarkEnd w:id="99"/>
    </w:p>
    <w:p w:rsidR="00DC64E5" w:rsidRDefault="00DC64E5" w:rsidP="009D2C71">
      <w:pPr>
        <w:keepNext/>
        <w:jc w:val="both"/>
        <w:rPr>
          <w:rFonts w:ascii="Arial" w:hAnsi="Arial"/>
        </w:rPr>
      </w:pPr>
    </w:p>
    <w:p w:rsidR="00DC64E5" w:rsidRDefault="00DC64E5" w:rsidP="009D2C71">
      <w:pPr>
        <w:keepNext/>
        <w:ind w:left="1440" w:hanging="900"/>
        <w:jc w:val="both"/>
        <w:rPr>
          <w:rFonts w:ascii="Arial" w:hAnsi="Arial"/>
        </w:rPr>
      </w:pPr>
      <w:r>
        <w:rPr>
          <w:rFonts w:ascii="Arial" w:hAnsi="Arial"/>
        </w:rPr>
        <w:t>2.10.1</w:t>
      </w:r>
      <w:r>
        <w:rPr>
          <w:rFonts w:ascii="Arial" w:hAnsi="Arial"/>
        </w:rPr>
        <w:tab/>
        <w:t>All state and local taxes and fees shall be listed as separate line items on the customer’s bill.</w:t>
      </w:r>
    </w:p>
    <w:p w:rsidR="00DC64E5" w:rsidRDefault="00DC64E5">
      <w:pPr>
        <w:ind w:left="1440" w:hanging="900"/>
        <w:jc w:val="both"/>
        <w:rPr>
          <w:rFonts w:ascii="Arial" w:hAnsi="Arial"/>
        </w:rPr>
      </w:pPr>
    </w:p>
    <w:p w:rsidR="00BE4382" w:rsidRDefault="00DC64E5" w:rsidP="005567D8">
      <w:pPr>
        <w:ind w:left="1440" w:hanging="900"/>
        <w:jc w:val="both"/>
        <w:rPr>
          <w:rFonts w:ascii="Arial" w:hAnsi="Arial"/>
        </w:rPr>
      </w:pPr>
      <w:r>
        <w:rPr>
          <w:rFonts w:ascii="Arial" w:hAnsi="Arial"/>
        </w:rPr>
        <w:t>2.10.2</w:t>
      </w:r>
      <w:r>
        <w:rPr>
          <w:rFonts w:ascii="Arial" w:hAnsi="Arial"/>
        </w:rPr>
        <w:tab/>
        <w:t xml:space="preserve">If a municipality, other political subdivision or local agency of government, or the Commission imposes and collects from the Company a gross receipts tax, occupation tax, license tax, permit fee, franchise fee, or </w:t>
      </w:r>
    </w:p>
    <w:p w:rsidR="003D082A" w:rsidRPr="00971F16" w:rsidRDefault="003D082A" w:rsidP="003D082A">
      <w:pPr>
        <w:rPr>
          <w:rFonts w:ascii="Arial" w:hAnsi="Arial" w:cs="Arial"/>
          <w:szCs w:val="24"/>
        </w:rPr>
      </w:pPr>
      <w:r w:rsidRPr="00971F16">
        <w:rPr>
          <w:rFonts w:ascii="Arial" w:hAnsi="Arial" w:cs="Arial"/>
          <w:szCs w:val="24"/>
        </w:rPr>
        <w:lastRenderedPageBreak/>
        <w:t>2</w:t>
      </w:r>
      <w:r w:rsidRPr="00971F16">
        <w:rPr>
          <w:rFonts w:ascii="Arial" w:hAnsi="Arial" w:cs="Arial"/>
          <w:szCs w:val="24"/>
        </w:rPr>
        <w:tab/>
        <w:t>RULES AND REGULATIONS (Cont’d)</w:t>
      </w:r>
    </w:p>
    <w:p w:rsidR="00BE4382" w:rsidRDefault="00BE4382" w:rsidP="005567D8">
      <w:pPr>
        <w:ind w:left="1440" w:hanging="900"/>
        <w:jc w:val="both"/>
        <w:rPr>
          <w:rFonts w:ascii="Arial" w:hAnsi="Arial"/>
        </w:rPr>
      </w:pPr>
    </w:p>
    <w:p w:rsidR="00DC64E5" w:rsidRDefault="00DC64E5" w:rsidP="00BE4382">
      <w:pPr>
        <w:ind w:left="1440"/>
        <w:jc w:val="both"/>
        <w:rPr>
          <w:rFonts w:ascii="Arial" w:hAnsi="Arial"/>
        </w:rPr>
      </w:pPr>
      <w:proofErr w:type="gramStart"/>
      <w:r>
        <w:rPr>
          <w:rFonts w:ascii="Arial" w:hAnsi="Arial"/>
        </w:rPr>
        <w:t>regulatory</w:t>
      </w:r>
      <w:proofErr w:type="gramEnd"/>
      <w:r>
        <w:rPr>
          <w:rFonts w:ascii="Arial" w:hAnsi="Arial"/>
        </w:rPr>
        <w:t xml:space="preserve"> fee, such taxes and fees shall, as allowed by law, be billed pro </w:t>
      </w:r>
      <w:r w:rsidR="005567D8">
        <w:rPr>
          <w:rFonts w:ascii="Arial" w:hAnsi="Arial"/>
        </w:rPr>
        <w:t xml:space="preserve"> </w:t>
      </w:r>
      <w:r>
        <w:rPr>
          <w:rFonts w:ascii="Arial" w:hAnsi="Arial"/>
        </w:rPr>
        <w:t xml:space="preserve">rata to the customer receiving service from the Company within the territorial limits of such municipality, other political subdivision or local agency of government. </w:t>
      </w:r>
    </w:p>
    <w:p w:rsidR="00DC64E5" w:rsidRDefault="00DC64E5">
      <w:pPr>
        <w:ind w:left="1440" w:hanging="900"/>
        <w:jc w:val="both"/>
        <w:rPr>
          <w:rFonts w:ascii="Arial" w:hAnsi="Arial"/>
        </w:rPr>
      </w:pPr>
    </w:p>
    <w:p w:rsidR="00DC64E5" w:rsidRDefault="00DC64E5">
      <w:pPr>
        <w:ind w:left="1440" w:hanging="900"/>
        <w:jc w:val="both"/>
        <w:rPr>
          <w:rFonts w:ascii="Arial" w:hAnsi="Arial"/>
        </w:rPr>
      </w:pPr>
      <w:r>
        <w:rPr>
          <w:rFonts w:ascii="Arial" w:hAnsi="Arial"/>
        </w:rPr>
        <w:t>2.10.3</w:t>
      </w:r>
      <w:r>
        <w:rPr>
          <w:rFonts w:ascii="Arial" w:hAnsi="Arial"/>
        </w:rPr>
        <w:tab/>
        <w:t xml:space="preserve">Service shall not be subject to taxes for a given taxing jurisdiction if the customer provides the Company with written verification, acceptable to the Company and to the relevant taxing jurisdiction, that the customer has been granted a tax exemption. </w:t>
      </w:r>
    </w:p>
    <w:p w:rsidR="00DC64E5" w:rsidRPr="001D045B" w:rsidRDefault="00DC64E5" w:rsidP="001D045B">
      <w:pPr>
        <w:pStyle w:val="Heading2"/>
        <w:rPr>
          <w:b w:val="0"/>
          <w:i w:val="0"/>
        </w:rPr>
      </w:pPr>
      <w:bookmarkStart w:id="100" w:name="_Toc523554046"/>
      <w:bookmarkStart w:id="101" w:name="_Toc523727604"/>
      <w:bookmarkStart w:id="102" w:name="_Toc523728093"/>
      <w:bookmarkStart w:id="103" w:name="_Toc523728340"/>
      <w:bookmarkStart w:id="104" w:name="_Toc526153706"/>
      <w:bookmarkStart w:id="105" w:name="_Toc7512659"/>
      <w:bookmarkStart w:id="106" w:name="_Toc407616783"/>
      <w:r w:rsidRPr="001D045B">
        <w:rPr>
          <w:b w:val="0"/>
          <w:i w:val="0"/>
        </w:rPr>
        <w:t>2.11</w:t>
      </w:r>
      <w:r w:rsidRPr="001D045B">
        <w:rPr>
          <w:b w:val="0"/>
          <w:i w:val="0"/>
        </w:rPr>
        <w:tab/>
        <w:t>Returned Check Charge</w:t>
      </w:r>
      <w:bookmarkEnd w:id="100"/>
      <w:bookmarkEnd w:id="101"/>
      <w:bookmarkEnd w:id="102"/>
      <w:bookmarkEnd w:id="103"/>
      <w:bookmarkEnd w:id="104"/>
      <w:bookmarkEnd w:id="105"/>
      <w:bookmarkEnd w:id="106"/>
    </w:p>
    <w:p w:rsidR="00DC64E5" w:rsidRDefault="00DC64E5">
      <w:pPr>
        <w:jc w:val="both"/>
        <w:rPr>
          <w:rFonts w:ascii="Arial" w:hAnsi="Arial"/>
        </w:rPr>
      </w:pPr>
    </w:p>
    <w:p w:rsidR="00DC64E5" w:rsidRDefault="00DC64E5">
      <w:pPr>
        <w:pStyle w:val="List"/>
        <w:ind w:left="810" w:firstLine="0"/>
        <w:jc w:val="both"/>
        <w:rPr>
          <w:rFonts w:ascii="Arial" w:hAnsi="Arial"/>
        </w:rPr>
      </w:pPr>
      <w:r>
        <w:rPr>
          <w:rFonts w:ascii="Arial" w:hAnsi="Arial"/>
        </w:rPr>
        <w:t xml:space="preserve">The charge for a returned check is </w:t>
      </w:r>
      <w:r w:rsidR="004F0E74" w:rsidRPr="000F2FA4">
        <w:rPr>
          <w:rFonts w:ascii="Arial" w:hAnsi="Arial"/>
          <w:u w:val="single"/>
        </w:rPr>
        <w:t>$25.00</w:t>
      </w:r>
      <w:r w:rsidR="004F0E74">
        <w:rPr>
          <w:rFonts w:ascii="Arial" w:hAnsi="Arial"/>
        </w:rPr>
        <w:t>.</w:t>
      </w:r>
    </w:p>
    <w:p w:rsidR="00DC64E5" w:rsidRPr="001D045B" w:rsidRDefault="00DC64E5" w:rsidP="001D045B">
      <w:pPr>
        <w:pStyle w:val="Heading2"/>
        <w:rPr>
          <w:b w:val="0"/>
          <w:i w:val="0"/>
        </w:rPr>
      </w:pPr>
      <w:bookmarkStart w:id="107" w:name="_Toc523554047"/>
      <w:bookmarkStart w:id="108" w:name="_Toc523727605"/>
      <w:bookmarkStart w:id="109" w:name="_Toc523728094"/>
      <w:bookmarkStart w:id="110" w:name="_Toc523728341"/>
      <w:bookmarkStart w:id="111" w:name="_Toc526153707"/>
      <w:bookmarkStart w:id="112" w:name="_Toc7512660"/>
      <w:bookmarkStart w:id="113" w:name="_Toc407616784"/>
      <w:r w:rsidRPr="001D045B">
        <w:rPr>
          <w:b w:val="0"/>
          <w:i w:val="0"/>
        </w:rPr>
        <w:t>2.12</w:t>
      </w:r>
      <w:r w:rsidRPr="001D045B">
        <w:rPr>
          <w:b w:val="0"/>
          <w:i w:val="0"/>
        </w:rPr>
        <w:tab/>
        <w:t>Directory Assistance Call Allowance</w:t>
      </w:r>
      <w:bookmarkEnd w:id="107"/>
      <w:bookmarkEnd w:id="108"/>
      <w:bookmarkEnd w:id="109"/>
      <w:bookmarkEnd w:id="110"/>
      <w:bookmarkEnd w:id="111"/>
      <w:bookmarkEnd w:id="112"/>
      <w:bookmarkEnd w:id="113"/>
    </w:p>
    <w:p w:rsidR="00DC64E5" w:rsidRDefault="007A7C52" w:rsidP="007A7C52">
      <w:pPr>
        <w:tabs>
          <w:tab w:val="left" w:pos="2760"/>
        </w:tabs>
        <w:jc w:val="both"/>
        <w:rPr>
          <w:rFonts w:ascii="Arial" w:hAnsi="Arial"/>
        </w:rPr>
      </w:pPr>
      <w:r>
        <w:rPr>
          <w:rFonts w:ascii="Arial" w:hAnsi="Arial"/>
        </w:rPr>
        <w:tab/>
      </w:r>
    </w:p>
    <w:p w:rsidR="00DC64E5" w:rsidRDefault="007A7C52">
      <w:pPr>
        <w:spacing w:line="240" w:lineRule="atLeast"/>
        <w:ind w:left="810"/>
        <w:jc w:val="both"/>
        <w:rPr>
          <w:rFonts w:ascii="Arial" w:hAnsi="Arial"/>
          <w:snapToGrid w:val="0"/>
        </w:rPr>
      </w:pPr>
      <w:r>
        <w:rPr>
          <w:rFonts w:ascii="Arial" w:hAnsi="Arial"/>
        </w:rPr>
        <w:t>C</w:t>
      </w:r>
      <w:r w:rsidR="00DC64E5">
        <w:rPr>
          <w:rFonts w:ascii="Arial" w:hAnsi="Arial"/>
        </w:rPr>
        <w:t xml:space="preserve">ustomers shall receive four free directory assistance calls per month with two requests per call. </w:t>
      </w:r>
      <w:r w:rsidR="00DC64E5">
        <w:rPr>
          <w:rFonts w:ascii="Arial" w:hAnsi="Arial"/>
          <w:snapToGrid w:val="0"/>
        </w:rPr>
        <w:t>Charges will not be levied for Directory Assistance on an individual who suffers from a physical or visual disability that precludes the use of a telephone directory.</w:t>
      </w:r>
    </w:p>
    <w:p w:rsidR="00DC64E5" w:rsidRPr="001D045B" w:rsidRDefault="00DC64E5" w:rsidP="005567D8">
      <w:pPr>
        <w:pStyle w:val="Heading2"/>
        <w:rPr>
          <w:b w:val="0"/>
          <w:i w:val="0"/>
        </w:rPr>
      </w:pPr>
      <w:bookmarkStart w:id="114" w:name="_Toc523554048"/>
      <w:bookmarkStart w:id="115" w:name="_Toc523727606"/>
      <w:bookmarkStart w:id="116" w:name="_Toc523728095"/>
      <w:bookmarkStart w:id="117" w:name="_Toc523728342"/>
      <w:bookmarkStart w:id="118" w:name="_Toc526153708"/>
      <w:bookmarkStart w:id="119" w:name="_Toc7512661"/>
      <w:bookmarkStart w:id="120" w:name="_Toc407616785"/>
      <w:r w:rsidRPr="001D045B">
        <w:rPr>
          <w:b w:val="0"/>
          <w:i w:val="0"/>
        </w:rPr>
        <w:t>2.13</w:t>
      </w:r>
      <w:r w:rsidRPr="001D045B">
        <w:rPr>
          <w:b w:val="0"/>
          <w:i w:val="0"/>
        </w:rPr>
        <w:tab/>
        <w:t>Special Customer Arrangements</w:t>
      </w:r>
      <w:bookmarkEnd w:id="114"/>
      <w:bookmarkEnd w:id="115"/>
      <w:bookmarkEnd w:id="116"/>
      <w:bookmarkEnd w:id="117"/>
      <w:bookmarkEnd w:id="118"/>
      <w:bookmarkEnd w:id="119"/>
      <w:bookmarkEnd w:id="120"/>
    </w:p>
    <w:p w:rsidR="00DC64E5" w:rsidRDefault="00DC64E5" w:rsidP="005567D8">
      <w:pPr>
        <w:pStyle w:val="List"/>
        <w:keepNext/>
        <w:ind w:left="540" w:hanging="540"/>
        <w:jc w:val="both"/>
        <w:rPr>
          <w:rFonts w:ascii="Arial" w:hAnsi="Arial"/>
        </w:rPr>
      </w:pPr>
    </w:p>
    <w:p w:rsidR="00DC64E5" w:rsidRDefault="00DC64E5" w:rsidP="005567D8">
      <w:pPr>
        <w:keepNext/>
        <w:spacing w:line="240" w:lineRule="atLeast"/>
        <w:ind w:left="810"/>
        <w:jc w:val="both"/>
        <w:rPr>
          <w:rFonts w:ascii="Arial" w:hAnsi="Arial"/>
        </w:rPr>
      </w:pPr>
      <w:r>
        <w:rPr>
          <w:rFonts w:ascii="Arial" w:hAnsi="Arial"/>
          <w:snapToGrid w:val="0"/>
        </w:rPr>
        <w:t>In cases where a customer requests special or unique arrangements which may include but are not limited to engineering, conditioning, installation, construction, facilities, assembly, purchase or lease of facilities and/or other special services not offered under this tariff, the Company, may provide the requested services. Appropriate recurring charges and/or nonrecurring charges and other terms and conditions will be developed for the customer for the provisioning of such arrangements.</w:t>
      </w:r>
      <w:r>
        <w:rPr>
          <w:rFonts w:ascii="Arial" w:hAnsi="Arial"/>
        </w:rPr>
        <w:t xml:space="preserve"> </w:t>
      </w:r>
    </w:p>
    <w:p w:rsidR="00DC64E5" w:rsidRPr="001D045B" w:rsidRDefault="00DC64E5" w:rsidP="009D2C71">
      <w:pPr>
        <w:pStyle w:val="Heading2"/>
        <w:rPr>
          <w:b w:val="0"/>
          <w:i w:val="0"/>
        </w:rPr>
      </w:pPr>
      <w:bookmarkStart w:id="121" w:name="_Toc523554049"/>
      <w:bookmarkStart w:id="122" w:name="_Toc523727607"/>
      <w:bookmarkStart w:id="123" w:name="_Toc523728096"/>
      <w:bookmarkStart w:id="124" w:name="_Toc523728343"/>
      <w:bookmarkStart w:id="125" w:name="_Toc526153709"/>
      <w:bookmarkStart w:id="126" w:name="_Toc7512662"/>
      <w:bookmarkStart w:id="127" w:name="_Toc407616786"/>
      <w:r w:rsidRPr="001D045B">
        <w:rPr>
          <w:b w:val="0"/>
          <w:i w:val="0"/>
        </w:rPr>
        <w:t>2.14</w:t>
      </w:r>
      <w:r w:rsidRPr="001D045B">
        <w:rPr>
          <w:b w:val="0"/>
          <w:i w:val="0"/>
        </w:rPr>
        <w:tab/>
      </w:r>
      <w:r w:rsidR="00234ACF" w:rsidRPr="001D045B">
        <w:rPr>
          <w:b w:val="0"/>
          <w:i w:val="0"/>
        </w:rPr>
        <w:t xml:space="preserve">Suspension or </w:t>
      </w:r>
      <w:r w:rsidRPr="001D045B">
        <w:rPr>
          <w:b w:val="0"/>
          <w:i w:val="0"/>
        </w:rPr>
        <w:t>Termination of Service</w:t>
      </w:r>
      <w:bookmarkEnd w:id="121"/>
      <w:bookmarkEnd w:id="122"/>
      <w:bookmarkEnd w:id="123"/>
      <w:bookmarkEnd w:id="124"/>
      <w:bookmarkEnd w:id="125"/>
      <w:bookmarkEnd w:id="126"/>
      <w:bookmarkEnd w:id="127"/>
    </w:p>
    <w:p w:rsidR="00DC64E5" w:rsidRPr="00495B81" w:rsidRDefault="00DC64E5" w:rsidP="009D2C71">
      <w:pPr>
        <w:keepNext/>
        <w:rPr>
          <w:rFonts w:ascii="Arial" w:hAnsi="Arial" w:cs="Arial"/>
        </w:rPr>
      </w:pPr>
    </w:p>
    <w:p w:rsidR="00234ACF" w:rsidRDefault="00234ACF" w:rsidP="009D2C71">
      <w:pPr>
        <w:keepNext/>
        <w:ind w:left="720"/>
        <w:rPr>
          <w:rFonts w:ascii="Arial" w:hAnsi="Arial" w:cs="Arial"/>
        </w:rPr>
      </w:pPr>
      <w:r w:rsidRPr="00495B81">
        <w:rPr>
          <w:rFonts w:ascii="Arial" w:hAnsi="Arial" w:cs="Arial"/>
        </w:rPr>
        <w:t>Nothing contained herein and no tariff adopted hereto shall limit any responsibility or liability on the part of the telephone company to a Customer which would exist pursuant to law but for this rule and said tariff.</w:t>
      </w:r>
    </w:p>
    <w:p w:rsidR="00495B81" w:rsidRPr="00495B81" w:rsidRDefault="00495B81" w:rsidP="00234ACF">
      <w:pPr>
        <w:rPr>
          <w:rFonts w:ascii="Arial" w:hAnsi="Arial" w:cs="Arial"/>
        </w:rPr>
      </w:pPr>
    </w:p>
    <w:p w:rsidR="00BE4382" w:rsidRDefault="00234ACF" w:rsidP="005567D8">
      <w:pPr>
        <w:ind w:left="720"/>
        <w:rPr>
          <w:rFonts w:ascii="Arial" w:hAnsi="Arial" w:cs="Arial"/>
        </w:rPr>
      </w:pPr>
      <w:r w:rsidRPr="00495B81">
        <w:rPr>
          <w:rFonts w:ascii="Arial" w:hAnsi="Arial" w:cs="Arial"/>
        </w:rPr>
        <w:t>The foregoing allowances shall not be applicable where service is interrupted by the negligence or willful act of a Customer or where the Company pursuant to the terms of the contract for service suspends or terminates service for non-</w:t>
      </w:r>
      <w:r w:rsidR="005567D8">
        <w:rPr>
          <w:rFonts w:ascii="Arial" w:hAnsi="Arial" w:cs="Arial"/>
        </w:rPr>
        <w:t xml:space="preserve"> </w:t>
      </w:r>
    </w:p>
    <w:p w:rsidR="00BE4382" w:rsidRDefault="00BE4382" w:rsidP="005567D8">
      <w:pPr>
        <w:ind w:left="720"/>
        <w:rPr>
          <w:rFonts w:ascii="Arial" w:hAnsi="Arial" w:cs="Arial"/>
        </w:rPr>
      </w:pPr>
    </w:p>
    <w:p w:rsidR="003D082A" w:rsidRDefault="003D082A" w:rsidP="003D082A">
      <w:pPr>
        <w:rPr>
          <w:rFonts w:ascii="Arial" w:hAnsi="Arial" w:cs="Arial"/>
          <w:szCs w:val="24"/>
        </w:rPr>
      </w:pPr>
      <w:r w:rsidRPr="00971F16">
        <w:rPr>
          <w:rFonts w:ascii="Arial" w:hAnsi="Arial" w:cs="Arial"/>
          <w:szCs w:val="24"/>
        </w:rPr>
        <w:lastRenderedPageBreak/>
        <w:t>2</w:t>
      </w:r>
      <w:r w:rsidRPr="00971F16">
        <w:rPr>
          <w:rFonts w:ascii="Arial" w:hAnsi="Arial" w:cs="Arial"/>
          <w:szCs w:val="24"/>
        </w:rPr>
        <w:tab/>
        <w:t>RULES AND REGULATIONS (Cont’d)</w:t>
      </w:r>
    </w:p>
    <w:p w:rsidR="003D082A" w:rsidRPr="00971F16" w:rsidRDefault="003D082A" w:rsidP="003D082A">
      <w:pPr>
        <w:rPr>
          <w:rFonts w:ascii="Arial" w:hAnsi="Arial" w:cs="Arial"/>
          <w:szCs w:val="24"/>
        </w:rPr>
      </w:pPr>
    </w:p>
    <w:p w:rsidR="00BE4382" w:rsidRPr="003D082A" w:rsidRDefault="00BE4382" w:rsidP="003D082A">
      <w:pPr>
        <w:rPr>
          <w:rFonts w:ascii="Arial" w:hAnsi="Arial" w:cs="Arial"/>
          <w:szCs w:val="24"/>
        </w:rPr>
      </w:pPr>
      <w:r w:rsidRPr="003D082A">
        <w:rPr>
          <w:rFonts w:ascii="Arial" w:hAnsi="Arial" w:cs="Arial"/>
          <w:szCs w:val="24"/>
        </w:rPr>
        <w:t>2.14</w:t>
      </w:r>
      <w:r w:rsidRPr="003D082A">
        <w:rPr>
          <w:rFonts w:ascii="Arial" w:hAnsi="Arial" w:cs="Arial"/>
          <w:szCs w:val="24"/>
        </w:rPr>
        <w:tab/>
        <w:t>Suspension or Termination of Service (Cont’d)</w:t>
      </w:r>
    </w:p>
    <w:p w:rsidR="00BE4382" w:rsidRPr="006604B9" w:rsidRDefault="00BE4382" w:rsidP="00BE4382"/>
    <w:p w:rsidR="00234ACF" w:rsidRPr="00495B81" w:rsidRDefault="00234ACF" w:rsidP="005567D8">
      <w:pPr>
        <w:ind w:left="720"/>
        <w:rPr>
          <w:rFonts w:ascii="Arial" w:hAnsi="Arial" w:cs="Arial"/>
        </w:rPr>
      </w:pPr>
      <w:proofErr w:type="gramStart"/>
      <w:r w:rsidRPr="00495B81">
        <w:rPr>
          <w:rFonts w:ascii="Arial" w:hAnsi="Arial" w:cs="Arial"/>
        </w:rPr>
        <w:t>payment</w:t>
      </w:r>
      <w:proofErr w:type="gramEnd"/>
      <w:r w:rsidRPr="00495B81">
        <w:rPr>
          <w:rFonts w:ascii="Arial" w:hAnsi="Arial" w:cs="Arial"/>
        </w:rPr>
        <w:t xml:space="preserve"> of charges or for unlawful or improper use of facilities or for any other reason provided for in the </w:t>
      </w:r>
      <w:proofErr w:type="spellStart"/>
      <w:r w:rsidRPr="00495B81">
        <w:rPr>
          <w:rFonts w:ascii="Arial" w:hAnsi="Arial" w:cs="Arial"/>
        </w:rPr>
        <w:t>filed</w:t>
      </w:r>
      <w:proofErr w:type="spellEnd"/>
      <w:r w:rsidRPr="00495B81">
        <w:rPr>
          <w:rFonts w:ascii="Arial" w:hAnsi="Arial" w:cs="Arial"/>
        </w:rPr>
        <w:t xml:space="preserve"> and effective tariff.</w:t>
      </w:r>
    </w:p>
    <w:p w:rsidR="00234ACF" w:rsidRPr="00495B81" w:rsidRDefault="00234ACF">
      <w:pPr>
        <w:rPr>
          <w:rFonts w:ascii="Arial" w:hAnsi="Arial" w:cs="Arial"/>
        </w:rPr>
      </w:pPr>
    </w:p>
    <w:p w:rsidR="00DC64E5" w:rsidRDefault="00DC64E5">
      <w:pPr>
        <w:ind w:left="1440" w:hanging="900"/>
        <w:jc w:val="both"/>
        <w:rPr>
          <w:rFonts w:ascii="Arial" w:hAnsi="Arial"/>
        </w:rPr>
      </w:pPr>
      <w:r w:rsidRPr="00234ACF">
        <w:rPr>
          <w:rFonts w:ascii="Arial" w:hAnsi="Arial" w:cs="Arial"/>
        </w:rPr>
        <w:t>2.14.1</w:t>
      </w:r>
      <w:r w:rsidRPr="00234ACF">
        <w:rPr>
          <w:rFonts w:ascii="Arial" w:hAnsi="Arial" w:cs="Arial"/>
        </w:rPr>
        <w:tab/>
      </w:r>
      <w:r w:rsidR="00EA5C98" w:rsidRPr="00EA5C98">
        <w:rPr>
          <w:rFonts w:ascii="Arial" w:hAnsi="Arial" w:cs="Arial"/>
        </w:rPr>
        <w:t>Suspension or Termination for Nonpayment</w:t>
      </w:r>
    </w:p>
    <w:p w:rsidR="00DC64E5" w:rsidRDefault="00DC64E5">
      <w:pPr>
        <w:ind w:left="1440" w:hanging="900"/>
        <w:jc w:val="both"/>
        <w:rPr>
          <w:rFonts w:ascii="Arial" w:hAnsi="Arial"/>
        </w:rPr>
      </w:pPr>
    </w:p>
    <w:p w:rsidR="00EA5C98" w:rsidRDefault="00EA5C98" w:rsidP="001D045B">
      <w:pPr>
        <w:numPr>
          <w:ilvl w:val="0"/>
          <w:numId w:val="7"/>
        </w:numPr>
        <w:jc w:val="both"/>
        <w:rPr>
          <w:rFonts w:ascii="Arial" w:hAnsi="Arial"/>
        </w:rPr>
      </w:pPr>
      <w:r w:rsidRPr="00EA5C98">
        <w:rPr>
          <w:rFonts w:ascii="Arial" w:hAnsi="Arial"/>
        </w:rPr>
        <w:t>Non-payment Service Interruption</w:t>
      </w:r>
    </w:p>
    <w:p w:rsidR="00EA5C98" w:rsidRPr="00EA5C98" w:rsidRDefault="00EA5C98" w:rsidP="001D045B">
      <w:pPr>
        <w:ind w:left="2160"/>
        <w:jc w:val="both"/>
        <w:rPr>
          <w:rFonts w:ascii="Arial" w:hAnsi="Arial"/>
        </w:rPr>
      </w:pPr>
    </w:p>
    <w:p w:rsidR="00EA5C98" w:rsidRPr="00EA5C98" w:rsidRDefault="00EA5C98" w:rsidP="00EA5C98">
      <w:pPr>
        <w:ind w:left="1440"/>
        <w:jc w:val="both"/>
        <w:rPr>
          <w:rFonts w:ascii="Arial" w:hAnsi="Arial"/>
        </w:rPr>
      </w:pPr>
      <w:r w:rsidRPr="00EA5C98">
        <w:rPr>
          <w:rFonts w:ascii="Arial" w:hAnsi="Arial"/>
        </w:rPr>
        <w:t xml:space="preserve">In the event of a proposed disconnection of </w:t>
      </w:r>
      <w:r w:rsidRPr="008A5799">
        <w:rPr>
          <w:rFonts w:ascii="Arial" w:hAnsi="Arial"/>
        </w:rPr>
        <w:t>Basic Local Service o</w:t>
      </w:r>
      <w:r w:rsidRPr="00EA5C98">
        <w:rPr>
          <w:rFonts w:ascii="Arial" w:hAnsi="Arial"/>
        </w:rPr>
        <w:t>nly, the following procedures shall apply:</w:t>
      </w:r>
    </w:p>
    <w:p w:rsidR="00EA5C98" w:rsidRDefault="00EA5C98" w:rsidP="00EA5C98">
      <w:pPr>
        <w:ind w:left="1440"/>
        <w:jc w:val="both"/>
        <w:rPr>
          <w:rFonts w:ascii="Arial" w:hAnsi="Arial"/>
        </w:rPr>
      </w:pPr>
    </w:p>
    <w:p w:rsidR="00EA5C98" w:rsidRPr="00EA5C98" w:rsidRDefault="00326DC3" w:rsidP="00326DC3">
      <w:pPr>
        <w:ind w:left="3600" w:hanging="1440"/>
        <w:jc w:val="both"/>
        <w:rPr>
          <w:rFonts w:ascii="Arial" w:hAnsi="Arial"/>
        </w:rPr>
      </w:pPr>
      <w:r>
        <w:rPr>
          <w:rFonts w:ascii="Arial" w:hAnsi="Arial"/>
        </w:rPr>
        <w:t>2.14.1.</w:t>
      </w:r>
      <w:r w:rsidR="00EA5C98" w:rsidRPr="00EA5C98">
        <w:rPr>
          <w:rFonts w:ascii="Arial" w:hAnsi="Arial"/>
        </w:rPr>
        <w:t>1.</w:t>
      </w:r>
      <w:r>
        <w:rPr>
          <w:rFonts w:ascii="Arial" w:hAnsi="Arial"/>
        </w:rPr>
        <w:t>1</w:t>
      </w:r>
      <w:r w:rsidR="00EA5C98" w:rsidRPr="00EA5C98">
        <w:rPr>
          <w:rFonts w:ascii="Arial" w:hAnsi="Arial"/>
        </w:rPr>
        <w:tab/>
        <w:t>No Basic Service shall be disconnected for Local Service Charge until at least 29 days from the date of the bill.</w:t>
      </w:r>
    </w:p>
    <w:p w:rsidR="00EA5C98" w:rsidRDefault="00EA5C98" w:rsidP="00EA5C98">
      <w:pPr>
        <w:ind w:left="1440"/>
        <w:jc w:val="both"/>
        <w:rPr>
          <w:rFonts w:ascii="Arial" w:hAnsi="Arial"/>
        </w:rPr>
      </w:pPr>
    </w:p>
    <w:p w:rsidR="00EA5C98" w:rsidRPr="00EA5C98" w:rsidRDefault="00EA5C98" w:rsidP="00326DC3">
      <w:pPr>
        <w:ind w:left="3600" w:hanging="1440"/>
        <w:jc w:val="both"/>
        <w:rPr>
          <w:rFonts w:ascii="Arial" w:hAnsi="Arial"/>
        </w:rPr>
      </w:pPr>
      <w:r w:rsidRPr="00EA5C98">
        <w:rPr>
          <w:rFonts w:ascii="Arial" w:hAnsi="Arial"/>
        </w:rPr>
        <w:t>2</w:t>
      </w:r>
      <w:r w:rsidR="00326DC3">
        <w:rPr>
          <w:rFonts w:ascii="Arial" w:hAnsi="Arial"/>
        </w:rPr>
        <w:t>.14.1.1.2</w:t>
      </w:r>
      <w:r w:rsidRPr="00EA5C98">
        <w:rPr>
          <w:rFonts w:ascii="Arial" w:hAnsi="Arial"/>
        </w:rPr>
        <w:t>.</w:t>
      </w:r>
      <w:r w:rsidRPr="00EA5C98">
        <w:rPr>
          <w:rFonts w:ascii="Arial" w:hAnsi="Arial"/>
        </w:rPr>
        <w:tab/>
        <w:t xml:space="preserve">No Service can be disconnected for Local Service Charges unless the </w:t>
      </w:r>
      <w:r w:rsidR="00C2257A">
        <w:rPr>
          <w:rFonts w:ascii="Arial" w:hAnsi="Arial"/>
        </w:rPr>
        <w:t>Company</w:t>
      </w:r>
      <w:r w:rsidRPr="00EA5C98">
        <w:rPr>
          <w:rFonts w:ascii="Arial" w:hAnsi="Arial"/>
        </w:rPr>
        <w:t xml:space="preserve"> has given the affected customer a written notice of the proposed disconnection at least seven (7) days before the proposed date of disconnection.  The notice must include:</w:t>
      </w:r>
    </w:p>
    <w:p w:rsidR="00EA5C98" w:rsidRDefault="00EA5C98" w:rsidP="00EA5C98">
      <w:pPr>
        <w:ind w:left="1440"/>
        <w:jc w:val="both"/>
        <w:rPr>
          <w:rFonts w:ascii="Arial" w:hAnsi="Arial"/>
        </w:rPr>
      </w:pPr>
    </w:p>
    <w:p w:rsidR="00EA5C98" w:rsidRPr="00EA5C98" w:rsidRDefault="00EA5C98" w:rsidP="00326DC3">
      <w:pPr>
        <w:ind w:left="2880" w:firstLine="720"/>
        <w:jc w:val="both"/>
        <w:rPr>
          <w:rFonts w:ascii="Arial" w:hAnsi="Arial"/>
        </w:rPr>
      </w:pPr>
      <w:r w:rsidRPr="00EA5C98">
        <w:rPr>
          <w:rFonts w:ascii="Arial" w:hAnsi="Arial"/>
        </w:rPr>
        <w:t>a)</w:t>
      </w:r>
      <w:r w:rsidRPr="00EA5C98">
        <w:rPr>
          <w:rFonts w:ascii="Arial" w:hAnsi="Arial"/>
        </w:rPr>
        <w:tab/>
        <w:t>The final payment date of the amount due;</w:t>
      </w:r>
    </w:p>
    <w:p w:rsidR="00F93BB1" w:rsidRDefault="00F93BB1" w:rsidP="00326DC3">
      <w:pPr>
        <w:ind w:left="4320" w:hanging="720"/>
        <w:jc w:val="both"/>
        <w:rPr>
          <w:rFonts w:ascii="Arial" w:hAnsi="Arial"/>
        </w:rPr>
      </w:pPr>
    </w:p>
    <w:p w:rsidR="00EA5C98" w:rsidRPr="00EA5C98" w:rsidRDefault="00EA5C98" w:rsidP="00326DC3">
      <w:pPr>
        <w:ind w:left="4320" w:hanging="720"/>
        <w:jc w:val="both"/>
        <w:rPr>
          <w:rFonts w:ascii="Arial" w:hAnsi="Arial"/>
        </w:rPr>
      </w:pPr>
      <w:r w:rsidRPr="00EA5C98">
        <w:rPr>
          <w:rFonts w:ascii="Arial" w:hAnsi="Arial"/>
        </w:rPr>
        <w:t>b)</w:t>
      </w:r>
      <w:r w:rsidRPr="00EA5C98">
        <w:rPr>
          <w:rFonts w:ascii="Arial" w:hAnsi="Arial"/>
        </w:rPr>
        <w:tab/>
        <w:t>The reason for the disconnection, including the unpaid balance due;</w:t>
      </w:r>
    </w:p>
    <w:p w:rsidR="00EA5C98" w:rsidRDefault="00EA5C98" w:rsidP="00EA5C98">
      <w:pPr>
        <w:ind w:left="1440"/>
        <w:jc w:val="both"/>
        <w:rPr>
          <w:rFonts w:ascii="Arial" w:hAnsi="Arial"/>
        </w:rPr>
      </w:pPr>
      <w:r>
        <w:rPr>
          <w:rFonts w:ascii="Arial" w:hAnsi="Arial"/>
        </w:rPr>
        <w:tab/>
      </w:r>
    </w:p>
    <w:p w:rsidR="00EA5C98" w:rsidRPr="00EA5C98" w:rsidRDefault="00EA5C98" w:rsidP="00326DC3">
      <w:pPr>
        <w:ind w:left="4320" w:hanging="720"/>
        <w:jc w:val="both"/>
        <w:rPr>
          <w:rFonts w:ascii="Arial" w:hAnsi="Arial"/>
        </w:rPr>
      </w:pPr>
      <w:r w:rsidRPr="00EA5C98">
        <w:rPr>
          <w:rFonts w:ascii="Arial" w:hAnsi="Arial"/>
        </w:rPr>
        <w:t>c)</w:t>
      </w:r>
      <w:r w:rsidRPr="00EA5C98">
        <w:rPr>
          <w:rFonts w:ascii="Arial" w:hAnsi="Arial"/>
        </w:rPr>
        <w:tab/>
        <w:t>A telephone number which the customer may call for information about the proposed disconnection; and</w:t>
      </w:r>
    </w:p>
    <w:p w:rsidR="00EA5C98" w:rsidRDefault="00EA5C98" w:rsidP="00EA5C98">
      <w:pPr>
        <w:ind w:left="1440"/>
        <w:jc w:val="both"/>
        <w:rPr>
          <w:rFonts w:ascii="Arial" w:hAnsi="Arial"/>
        </w:rPr>
      </w:pPr>
    </w:p>
    <w:p w:rsidR="00EA5C98" w:rsidRDefault="00EA5C98" w:rsidP="00326DC3">
      <w:pPr>
        <w:ind w:left="2880" w:firstLine="720"/>
        <w:jc w:val="both"/>
        <w:rPr>
          <w:rFonts w:ascii="Arial" w:hAnsi="Arial"/>
        </w:rPr>
      </w:pPr>
      <w:r w:rsidRPr="00EA5C98">
        <w:rPr>
          <w:rFonts w:ascii="Arial" w:hAnsi="Arial"/>
        </w:rPr>
        <w:t>d)</w:t>
      </w:r>
      <w:r w:rsidRPr="00EA5C98">
        <w:rPr>
          <w:rFonts w:ascii="Arial" w:hAnsi="Arial"/>
        </w:rPr>
        <w:tab/>
        <w:t xml:space="preserve">The procedure for medical emergencies. </w:t>
      </w:r>
    </w:p>
    <w:p w:rsidR="00EA5C98" w:rsidRDefault="00EA5C98" w:rsidP="00EA5C98">
      <w:pPr>
        <w:ind w:left="1440"/>
        <w:jc w:val="both"/>
        <w:rPr>
          <w:rFonts w:ascii="Arial" w:hAnsi="Arial"/>
        </w:rPr>
      </w:pPr>
    </w:p>
    <w:p w:rsidR="00EA5C98" w:rsidRPr="00EA5C98" w:rsidRDefault="00EA5C98" w:rsidP="00326DC3">
      <w:pPr>
        <w:ind w:left="2880" w:firstLine="720"/>
        <w:jc w:val="both"/>
        <w:rPr>
          <w:rFonts w:ascii="Arial" w:hAnsi="Arial"/>
        </w:rPr>
      </w:pPr>
      <w:r w:rsidRPr="00EA5C98">
        <w:rPr>
          <w:rFonts w:ascii="Arial" w:hAnsi="Arial"/>
        </w:rPr>
        <w:t>e)</w:t>
      </w:r>
      <w:r w:rsidRPr="00EA5C98">
        <w:rPr>
          <w:rFonts w:ascii="Arial" w:hAnsi="Arial"/>
        </w:rPr>
        <w:tab/>
        <w:t>Application of reconnection fee</w:t>
      </w:r>
    </w:p>
    <w:p w:rsidR="00EA5C98" w:rsidRDefault="00EA5C98" w:rsidP="00EA5C98">
      <w:pPr>
        <w:ind w:left="1440"/>
        <w:jc w:val="both"/>
        <w:rPr>
          <w:rFonts w:ascii="Arial" w:hAnsi="Arial"/>
        </w:rPr>
      </w:pPr>
      <w:r>
        <w:rPr>
          <w:rFonts w:ascii="Arial" w:hAnsi="Arial"/>
        </w:rPr>
        <w:tab/>
      </w:r>
    </w:p>
    <w:p w:rsidR="00EA5C98" w:rsidRPr="00EA5C98" w:rsidRDefault="00EA5C98" w:rsidP="00326DC3">
      <w:pPr>
        <w:ind w:left="4320" w:hanging="720"/>
        <w:jc w:val="both"/>
        <w:rPr>
          <w:rFonts w:ascii="Arial" w:hAnsi="Arial"/>
        </w:rPr>
      </w:pPr>
      <w:r w:rsidRPr="00EA5C98">
        <w:rPr>
          <w:rFonts w:ascii="Arial" w:hAnsi="Arial"/>
        </w:rPr>
        <w:t>f)</w:t>
      </w:r>
      <w:r w:rsidRPr="00EA5C98">
        <w:rPr>
          <w:rFonts w:ascii="Arial" w:hAnsi="Arial"/>
        </w:rPr>
        <w:tab/>
        <w:t>The date on or after which service will be suspended.</w:t>
      </w:r>
    </w:p>
    <w:p w:rsidR="00EA5C98" w:rsidRDefault="00EA5C98" w:rsidP="00EA5C98">
      <w:pPr>
        <w:ind w:left="1440"/>
        <w:jc w:val="both"/>
        <w:rPr>
          <w:rFonts w:ascii="Arial" w:hAnsi="Arial"/>
        </w:rPr>
      </w:pPr>
    </w:p>
    <w:p w:rsidR="007F04FE" w:rsidRDefault="007F04FE" w:rsidP="007F04FE">
      <w:pPr>
        <w:rPr>
          <w:rFonts w:ascii="Arial" w:hAnsi="Arial" w:cs="Arial"/>
          <w:szCs w:val="24"/>
        </w:rPr>
      </w:pPr>
    </w:p>
    <w:p w:rsidR="007F04FE" w:rsidRDefault="007F04FE" w:rsidP="007F04FE">
      <w:pPr>
        <w:rPr>
          <w:rFonts w:ascii="Arial" w:hAnsi="Arial" w:cs="Arial"/>
          <w:szCs w:val="24"/>
        </w:rPr>
      </w:pPr>
    </w:p>
    <w:p w:rsidR="007F04FE" w:rsidRDefault="007F04FE" w:rsidP="007F04FE">
      <w:pPr>
        <w:rPr>
          <w:rFonts w:ascii="Arial" w:hAnsi="Arial" w:cs="Arial"/>
          <w:szCs w:val="24"/>
        </w:rPr>
      </w:pPr>
      <w:r w:rsidRPr="00971F16">
        <w:rPr>
          <w:rFonts w:ascii="Arial" w:hAnsi="Arial" w:cs="Arial"/>
          <w:szCs w:val="24"/>
        </w:rPr>
        <w:lastRenderedPageBreak/>
        <w:t>2</w:t>
      </w:r>
      <w:r w:rsidRPr="00971F16">
        <w:rPr>
          <w:rFonts w:ascii="Arial" w:hAnsi="Arial" w:cs="Arial"/>
          <w:szCs w:val="24"/>
        </w:rPr>
        <w:tab/>
        <w:t>RULES AND REGULATIONS (Cont’d)</w:t>
      </w:r>
    </w:p>
    <w:p w:rsidR="007F04FE" w:rsidRPr="00971F16" w:rsidRDefault="007F04FE" w:rsidP="007F04FE">
      <w:pPr>
        <w:rPr>
          <w:rFonts w:ascii="Arial" w:hAnsi="Arial" w:cs="Arial"/>
          <w:szCs w:val="24"/>
        </w:rPr>
      </w:pPr>
    </w:p>
    <w:p w:rsidR="007F04FE" w:rsidRPr="003D082A" w:rsidRDefault="007F04FE" w:rsidP="007F04FE">
      <w:pPr>
        <w:rPr>
          <w:rFonts w:ascii="Arial" w:hAnsi="Arial" w:cs="Arial"/>
          <w:szCs w:val="24"/>
        </w:rPr>
      </w:pPr>
      <w:r w:rsidRPr="003D082A">
        <w:rPr>
          <w:rFonts w:ascii="Arial" w:hAnsi="Arial" w:cs="Arial"/>
          <w:szCs w:val="24"/>
        </w:rPr>
        <w:t>2.14</w:t>
      </w:r>
      <w:r w:rsidRPr="003D082A">
        <w:rPr>
          <w:rFonts w:ascii="Arial" w:hAnsi="Arial" w:cs="Arial"/>
          <w:szCs w:val="24"/>
        </w:rPr>
        <w:tab/>
        <w:t>Suspension or Termination of Service (Cont’d)</w:t>
      </w:r>
    </w:p>
    <w:p w:rsidR="00BE4382" w:rsidRPr="006604B9" w:rsidRDefault="00BE4382" w:rsidP="00BE4382"/>
    <w:p w:rsidR="00BE4382" w:rsidRDefault="00BE4382" w:rsidP="00BE4382">
      <w:pPr>
        <w:ind w:left="1440" w:hanging="900"/>
        <w:jc w:val="both"/>
        <w:rPr>
          <w:rFonts w:ascii="Arial" w:hAnsi="Arial"/>
        </w:rPr>
      </w:pPr>
      <w:r w:rsidRPr="00234ACF">
        <w:rPr>
          <w:rFonts w:ascii="Arial" w:hAnsi="Arial" w:cs="Arial"/>
        </w:rPr>
        <w:t>2.14.1</w:t>
      </w:r>
      <w:r w:rsidRPr="00234ACF">
        <w:rPr>
          <w:rFonts w:ascii="Arial" w:hAnsi="Arial" w:cs="Arial"/>
        </w:rPr>
        <w:tab/>
      </w:r>
      <w:r w:rsidRPr="00EA5C98">
        <w:rPr>
          <w:rFonts w:ascii="Arial" w:hAnsi="Arial" w:cs="Arial"/>
        </w:rPr>
        <w:t>Suspension or Termination for Nonpayment</w:t>
      </w:r>
      <w:r w:rsidRPr="006604B9">
        <w:rPr>
          <w:rFonts w:ascii="Arial" w:hAnsi="Arial"/>
        </w:rPr>
        <w:t xml:space="preserve"> (Cont’d)</w:t>
      </w:r>
    </w:p>
    <w:p w:rsidR="00BE4382" w:rsidRDefault="00BE4382" w:rsidP="00BE4382">
      <w:pPr>
        <w:ind w:left="2160"/>
        <w:jc w:val="both"/>
        <w:rPr>
          <w:rFonts w:ascii="Arial" w:hAnsi="Arial"/>
        </w:rPr>
      </w:pPr>
    </w:p>
    <w:p w:rsidR="00BE4382" w:rsidRDefault="00BE4382" w:rsidP="00BE4382">
      <w:pPr>
        <w:numPr>
          <w:ilvl w:val="0"/>
          <w:numId w:val="12"/>
        </w:numPr>
        <w:jc w:val="both"/>
        <w:rPr>
          <w:rFonts w:ascii="Arial" w:hAnsi="Arial"/>
        </w:rPr>
      </w:pPr>
      <w:r w:rsidRPr="00EA5C98">
        <w:rPr>
          <w:rFonts w:ascii="Arial" w:hAnsi="Arial"/>
        </w:rPr>
        <w:t>Non-payment Service Interruption</w:t>
      </w:r>
      <w:r>
        <w:rPr>
          <w:rFonts w:ascii="Arial" w:hAnsi="Arial"/>
        </w:rPr>
        <w:t xml:space="preserve"> (Cont’d)</w:t>
      </w:r>
    </w:p>
    <w:p w:rsidR="00BE4382" w:rsidRDefault="00BE4382" w:rsidP="00BE4382">
      <w:pPr>
        <w:ind w:left="1440"/>
        <w:jc w:val="both"/>
        <w:rPr>
          <w:rFonts w:ascii="Arial" w:hAnsi="Arial"/>
        </w:rPr>
      </w:pPr>
    </w:p>
    <w:p w:rsidR="00EA5C98" w:rsidRDefault="00326DC3" w:rsidP="006604B9">
      <w:pPr>
        <w:keepNext/>
        <w:keepLines/>
        <w:ind w:left="3600" w:hanging="1440"/>
        <w:jc w:val="both"/>
        <w:rPr>
          <w:rFonts w:ascii="Arial" w:hAnsi="Arial"/>
        </w:rPr>
      </w:pPr>
      <w:r>
        <w:rPr>
          <w:rFonts w:ascii="Arial" w:hAnsi="Arial"/>
        </w:rPr>
        <w:t>2.14.1.1.</w:t>
      </w:r>
      <w:r w:rsidR="00EA5C98" w:rsidRPr="00EA5C98">
        <w:rPr>
          <w:rFonts w:ascii="Arial" w:hAnsi="Arial"/>
        </w:rPr>
        <w:t>3.</w:t>
      </w:r>
      <w:r w:rsidR="00EA5C98" w:rsidRPr="00EA5C98">
        <w:rPr>
          <w:rFonts w:ascii="Arial" w:hAnsi="Arial"/>
        </w:rPr>
        <w:tab/>
        <w:t>When  at  least  10  days  have  passed  since  suspension  of  service,  the Company may terminate service for failure to pay a reconnection fee, and to remedy the original grounds for suspension.</w:t>
      </w:r>
    </w:p>
    <w:p w:rsidR="00EA5C98" w:rsidRPr="00EA5C98" w:rsidRDefault="00EA5C98" w:rsidP="00EA5C98">
      <w:pPr>
        <w:ind w:left="1440"/>
        <w:jc w:val="both"/>
        <w:rPr>
          <w:rFonts w:ascii="Arial" w:hAnsi="Arial"/>
        </w:rPr>
      </w:pPr>
    </w:p>
    <w:p w:rsidR="00EA5C98" w:rsidRPr="00EA5C98" w:rsidRDefault="00326DC3" w:rsidP="00EA5C98">
      <w:pPr>
        <w:ind w:left="1440"/>
        <w:jc w:val="both"/>
        <w:rPr>
          <w:rFonts w:ascii="Arial" w:hAnsi="Arial"/>
        </w:rPr>
      </w:pPr>
      <w:r>
        <w:rPr>
          <w:rFonts w:ascii="Arial" w:hAnsi="Arial"/>
        </w:rPr>
        <w:t>2.14.1.2</w:t>
      </w:r>
      <w:r w:rsidR="00EA5C98" w:rsidRPr="00EA5C98">
        <w:rPr>
          <w:rFonts w:ascii="Arial" w:hAnsi="Arial"/>
        </w:rPr>
        <w:t>.</w:t>
      </w:r>
      <w:r w:rsidR="00EA5C98" w:rsidRPr="00EA5C98">
        <w:rPr>
          <w:rFonts w:ascii="Arial" w:hAnsi="Arial"/>
        </w:rPr>
        <w:tab/>
        <w:t>Disconnection with Notice</w:t>
      </w:r>
    </w:p>
    <w:p w:rsidR="00EA5C98" w:rsidRDefault="00EA5C98" w:rsidP="00EA5C98">
      <w:pPr>
        <w:ind w:left="1440"/>
        <w:jc w:val="both"/>
        <w:rPr>
          <w:rFonts w:ascii="Arial" w:hAnsi="Arial"/>
        </w:rPr>
      </w:pPr>
    </w:p>
    <w:p w:rsidR="00EA5C98" w:rsidRPr="00EA5C98" w:rsidRDefault="00EA5C98" w:rsidP="00EA5C98">
      <w:pPr>
        <w:ind w:left="1440"/>
        <w:jc w:val="both"/>
        <w:rPr>
          <w:rFonts w:ascii="Arial" w:hAnsi="Arial"/>
        </w:rPr>
      </w:pPr>
      <w:r w:rsidRPr="00EA5C98">
        <w:rPr>
          <w:rFonts w:ascii="Arial" w:hAnsi="Arial"/>
        </w:rPr>
        <w:t>Telephone service may be disconnected after proper notice for any of the following reasons:</w:t>
      </w:r>
    </w:p>
    <w:p w:rsidR="00EA5C98" w:rsidRDefault="00EA5C98" w:rsidP="00EA5C98">
      <w:pPr>
        <w:ind w:left="1440"/>
        <w:jc w:val="both"/>
        <w:rPr>
          <w:rFonts w:ascii="Arial" w:hAnsi="Arial"/>
        </w:rPr>
      </w:pPr>
    </w:p>
    <w:p w:rsidR="00EA5C98" w:rsidRPr="00EA5C98" w:rsidRDefault="00562900" w:rsidP="00562900">
      <w:pPr>
        <w:ind w:left="3600" w:hanging="1440"/>
        <w:jc w:val="both"/>
        <w:rPr>
          <w:rFonts w:ascii="Arial" w:hAnsi="Arial"/>
        </w:rPr>
      </w:pPr>
      <w:r>
        <w:rPr>
          <w:rFonts w:ascii="Arial" w:hAnsi="Arial"/>
        </w:rPr>
        <w:t>2.14.1.2.</w:t>
      </w:r>
      <w:r w:rsidR="00EA5C98" w:rsidRPr="00EA5C98">
        <w:rPr>
          <w:rFonts w:ascii="Arial" w:hAnsi="Arial"/>
        </w:rPr>
        <w:t>1.</w:t>
      </w:r>
      <w:r w:rsidR="00EA5C98" w:rsidRPr="00EA5C98">
        <w:rPr>
          <w:rFonts w:ascii="Arial" w:hAnsi="Arial"/>
        </w:rPr>
        <w:tab/>
        <w:t>Nonpayment  of  an  undisputed  delinquent  account  or  the  undisputed portion of an account where a dispute exists as to part but not all of an amount billed by the Company.</w:t>
      </w:r>
    </w:p>
    <w:p w:rsidR="00EA5C98" w:rsidRDefault="00EA5C98" w:rsidP="00EA5C98">
      <w:pPr>
        <w:ind w:left="1440"/>
        <w:jc w:val="both"/>
        <w:rPr>
          <w:rFonts w:ascii="Arial" w:hAnsi="Arial"/>
        </w:rPr>
      </w:pPr>
    </w:p>
    <w:p w:rsidR="00EA5C98" w:rsidRPr="00EA5C98" w:rsidRDefault="00562900" w:rsidP="00562900">
      <w:pPr>
        <w:ind w:left="3600" w:hanging="1440"/>
        <w:jc w:val="both"/>
        <w:rPr>
          <w:rFonts w:ascii="Arial" w:hAnsi="Arial"/>
        </w:rPr>
      </w:pPr>
      <w:r>
        <w:rPr>
          <w:rFonts w:ascii="Arial" w:hAnsi="Arial"/>
        </w:rPr>
        <w:t>2.14.1.2.</w:t>
      </w:r>
      <w:r w:rsidR="00EA5C98" w:rsidRPr="00EA5C98">
        <w:rPr>
          <w:rFonts w:ascii="Arial" w:hAnsi="Arial"/>
        </w:rPr>
        <w:t>2.</w:t>
      </w:r>
      <w:r w:rsidR="00EA5C98" w:rsidRPr="00EA5C98">
        <w:rPr>
          <w:rFonts w:ascii="Arial" w:hAnsi="Arial"/>
        </w:rPr>
        <w:tab/>
        <w:t>Failure to post a deposit, provide a guarantee or establish credit.</w:t>
      </w:r>
    </w:p>
    <w:p w:rsidR="00EA5C98" w:rsidRDefault="00EA5C98" w:rsidP="00EA5C98">
      <w:pPr>
        <w:ind w:left="1440"/>
        <w:jc w:val="both"/>
        <w:rPr>
          <w:rFonts w:ascii="Arial" w:hAnsi="Arial"/>
        </w:rPr>
      </w:pPr>
    </w:p>
    <w:p w:rsidR="00EA5C98" w:rsidRPr="00EA5C98" w:rsidRDefault="00562900" w:rsidP="00562900">
      <w:pPr>
        <w:ind w:left="3600" w:hanging="1440"/>
        <w:jc w:val="both"/>
        <w:rPr>
          <w:rFonts w:ascii="Arial" w:hAnsi="Arial"/>
        </w:rPr>
      </w:pPr>
      <w:r>
        <w:rPr>
          <w:rFonts w:ascii="Arial" w:hAnsi="Arial"/>
        </w:rPr>
        <w:t>2.14.1.2.</w:t>
      </w:r>
      <w:r w:rsidR="00EA5C98" w:rsidRPr="00EA5C98">
        <w:rPr>
          <w:rFonts w:ascii="Arial" w:hAnsi="Arial"/>
        </w:rPr>
        <w:t>3.</w:t>
      </w:r>
      <w:r w:rsidR="00EA5C98" w:rsidRPr="00EA5C98">
        <w:rPr>
          <w:rFonts w:ascii="Arial" w:hAnsi="Arial"/>
        </w:rPr>
        <w:tab/>
        <w:t>Unreasonable refusal to permit access to service connections, equipment and other property of the Company for maintenance or repair.</w:t>
      </w:r>
    </w:p>
    <w:p w:rsidR="00EA5C98" w:rsidRDefault="00EA5C98" w:rsidP="00EA5C98">
      <w:pPr>
        <w:ind w:left="1440"/>
        <w:jc w:val="both"/>
        <w:rPr>
          <w:rFonts w:ascii="Arial" w:hAnsi="Arial"/>
        </w:rPr>
      </w:pPr>
    </w:p>
    <w:p w:rsidR="00EA5C98" w:rsidRPr="00EA5C98" w:rsidRDefault="00562900" w:rsidP="00562900">
      <w:pPr>
        <w:ind w:left="3600" w:hanging="1440"/>
        <w:jc w:val="both"/>
        <w:rPr>
          <w:rFonts w:ascii="Arial" w:hAnsi="Arial"/>
        </w:rPr>
      </w:pPr>
      <w:r>
        <w:rPr>
          <w:rFonts w:ascii="Arial" w:hAnsi="Arial"/>
        </w:rPr>
        <w:t>2.14.1.2.</w:t>
      </w:r>
      <w:r w:rsidR="00EA5C98" w:rsidRPr="00EA5C98">
        <w:rPr>
          <w:rFonts w:ascii="Arial" w:hAnsi="Arial"/>
        </w:rPr>
        <w:t>4.</w:t>
      </w:r>
      <w:r w:rsidR="00EA5C98" w:rsidRPr="00EA5C98">
        <w:rPr>
          <w:rFonts w:ascii="Arial" w:hAnsi="Arial"/>
        </w:rPr>
        <w:tab/>
        <w:t>The use of service so as to interfere with or impair the use of service rendered to other customers.</w:t>
      </w:r>
    </w:p>
    <w:p w:rsidR="00EA5C98" w:rsidRDefault="00EA5C98" w:rsidP="00EA5C98">
      <w:pPr>
        <w:ind w:left="1440"/>
        <w:jc w:val="both"/>
        <w:rPr>
          <w:rFonts w:ascii="Arial" w:hAnsi="Arial"/>
        </w:rPr>
      </w:pPr>
    </w:p>
    <w:p w:rsidR="00EA5C98" w:rsidRPr="00EA5C98" w:rsidRDefault="00562900" w:rsidP="00562900">
      <w:pPr>
        <w:ind w:left="3600" w:hanging="1440"/>
        <w:jc w:val="both"/>
        <w:rPr>
          <w:rFonts w:ascii="Arial" w:hAnsi="Arial"/>
        </w:rPr>
      </w:pPr>
      <w:r>
        <w:rPr>
          <w:rFonts w:ascii="Arial" w:hAnsi="Arial"/>
        </w:rPr>
        <w:t>2.14.1.2.</w:t>
      </w:r>
      <w:r w:rsidR="00EA5C98" w:rsidRPr="00EA5C98">
        <w:rPr>
          <w:rFonts w:ascii="Arial" w:hAnsi="Arial"/>
        </w:rPr>
        <w:t>5.</w:t>
      </w:r>
      <w:r w:rsidR="00EA5C98" w:rsidRPr="00EA5C98">
        <w:rPr>
          <w:rFonts w:ascii="Arial" w:hAnsi="Arial"/>
        </w:rPr>
        <w:tab/>
        <w:t>Failure to comply with the material terms of a payment agreement.</w:t>
      </w:r>
    </w:p>
    <w:p w:rsidR="00EA5C98" w:rsidRDefault="00EA5C98" w:rsidP="00EA5C98">
      <w:pPr>
        <w:ind w:left="1440"/>
        <w:jc w:val="both"/>
        <w:rPr>
          <w:rFonts w:ascii="Arial" w:hAnsi="Arial"/>
        </w:rPr>
      </w:pPr>
    </w:p>
    <w:p w:rsidR="00EA5C98" w:rsidRPr="00EA5C98" w:rsidRDefault="00562900" w:rsidP="00562900">
      <w:pPr>
        <w:ind w:left="3600" w:hanging="1440"/>
        <w:jc w:val="both"/>
        <w:rPr>
          <w:rFonts w:ascii="Arial" w:hAnsi="Arial"/>
        </w:rPr>
      </w:pPr>
      <w:r>
        <w:rPr>
          <w:rFonts w:ascii="Arial" w:hAnsi="Arial"/>
        </w:rPr>
        <w:t>2.14.1.2.</w:t>
      </w:r>
      <w:r w:rsidR="00EA5C98" w:rsidRPr="00EA5C98">
        <w:rPr>
          <w:rFonts w:ascii="Arial" w:hAnsi="Arial"/>
        </w:rPr>
        <w:t>6.</w:t>
      </w:r>
      <w:r w:rsidR="00EA5C98" w:rsidRPr="00EA5C98">
        <w:rPr>
          <w:rFonts w:ascii="Arial" w:hAnsi="Arial"/>
        </w:rPr>
        <w:tab/>
        <w:t>Fraud or material misrepresentation of identity to obtain telephone service.</w:t>
      </w:r>
    </w:p>
    <w:p w:rsidR="00EA5C98" w:rsidRDefault="00EA5C98" w:rsidP="00EA5C98">
      <w:pPr>
        <w:ind w:left="1440"/>
        <w:jc w:val="both"/>
        <w:rPr>
          <w:rFonts w:ascii="Arial" w:hAnsi="Arial"/>
        </w:rPr>
      </w:pPr>
    </w:p>
    <w:p w:rsidR="00EA5C98" w:rsidRPr="00EA5C98" w:rsidRDefault="00562900" w:rsidP="00562900">
      <w:pPr>
        <w:ind w:left="3600" w:hanging="1440"/>
        <w:jc w:val="both"/>
        <w:rPr>
          <w:rFonts w:ascii="Arial" w:hAnsi="Arial"/>
        </w:rPr>
      </w:pPr>
      <w:r>
        <w:rPr>
          <w:rFonts w:ascii="Arial" w:hAnsi="Arial"/>
        </w:rPr>
        <w:t>2.14.1.2.</w:t>
      </w:r>
      <w:r w:rsidR="00EA5C98" w:rsidRPr="00EA5C98">
        <w:rPr>
          <w:rFonts w:ascii="Arial" w:hAnsi="Arial"/>
        </w:rPr>
        <w:t>7.</w:t>
      </w:r>
      <w:r w:rsidR="00EA5C98" w:rsidRPr="00EA5C98">
        <w:rPr>
          <w:rFonts w:ascii="Arial" w:hAnsi="Arial"/>
        </w:rPr>
        <w:tab/>
        <w:t>Violation of tariff provisions on file with the Commission so as to threaten the safety of a person or the integrity of the service delivery system of the Company.</w:t>
      </w:r>
    </w:p>
    <w:p w:rsidR="007F04FE" w:rsidRDefault="007F04FE" w:rsidP="007F04FE">
      <w:pPr>
        <w:rPr>
          <w:rFonts w:ascii="Arial" w:hAnsi="Arial" w:cs="Arial"/>
          <w:szCs w:val="24"/>
        </w:rPr>
      </w:pPr>
      <w:r w:rsidRPr="00971F16">
        <w:rPr>
          <w:rFonts w:ascii="Arial" w:hAnsi="Arial" w:cs="Arial"/>
          <w:szCs w:val="24"/>
        </w:rPr>
        <w:lastRenderedPageBreak/>
        <w:t>2</w:t>
      </w:r>
      <w:r w:rsidRPr="00971F16">
        <w:rPr>
          <w:rFonts w:ascii="Arial" w:hAnsi="Arial" w:cs="Arial"/>
          <w:szCs w:val="24"/>
        </w:rPr>
        <w:tab/>
        <w:t>RULES AND REGULATIONS (Cont’d)</w:t>
      </w:r>
    </w:p>
    <w:p w:rsidR="007F04FE" w:rsidRPr="00971F16" w:rsidRDefault="007F04FE" w:rsidP="007F04FE">
      <w:pPr>
        <w:rPr>
          <w:rFonts w:ascii="Arial" w:hAnsi="Arial" w:cs="Arial"/>
          <w:szCs w:val="24"/>
        </w:rPr>
      </w:pPr>
    </w:p>
    <w:p w:rsidR="007F04FE" w:rsidRPr="003D082A" w:rsidRDefault="007F04FE" w:rsidP="007F04FE">
      <w:pPr>
        <w:rPr>
          <w:rFonts w:ascii="Arial" w:hAnsi="Arial" w:cs="Arial"/>
          <w:szCs w:val="24"/>
        </w:rPr>
      </w:pPr>
      <w:r w:rsidRPr="003D082A">
        <w:rPr>
          <w:rFonts w:ascii="Arial" w:hAnsi="Arial" w:cs="Arial"/>
          <w:szCs w:val="24"/>
        </w:rPr>
        <w:t>2.14</w:t>
      </w:r>
      <w:r w:rsidRPr="003D082A">
        <w:rPr>
          <w:rFonts w:ascii="Arial" w:hAnsi="Arial" w:cs="Arial"/>
          <w:szCs w:val="24"/>
        </w:rPr>
        <w:tab/>
        <w:t>Suspension or Termination of Service (Cont’d)</w:t>
      </w:r>
    </w:p>
    <w:p w:rsidR="00E26634" w:rsidRPr="006604B9" w:rsidRDefault="00E26634" w:rsidP="00E26634"/>
    <w:p w:rsidR="00E26634" w:rsidRDefault="00E26634" w:rsidP="00E26634">
      <w:pPr>
        <w:ind w:left="1440" w:hanging="900"/>
        <w:jc w:val="both"/>
        <w:rPr>
          <w:rFonts w:ascii="Arial" w:hAnsi="Arial"/>
        </w:rPr>
      </w:pPr>
      <w:r w:rsidRPr="00234ACF">
        <w:rPr>
          <w:rFonts w:ascii="Arial" w:hAnsi="Arial" w:cs="Arial"/>
        </w:rPr>
        <w:t>2.14.1</w:t>
      </w:r>
      <w:r w:rsidRPr="00234ACF">
        <w:rPr>
          <w:rFonts w:ascii="Arial" w:hAnsi="Arial" w:cs="Arial"/>
        </w:rPr>
        <w:tab/>
      </w:r>
      <w:r w:rsidRPr="00EA5C98">
        <w:rPr>
          <w:rFonts w:ascii="Arial" w:hAnsi="Arial" w:cs="Arial"/>
        </w:rPr>
        <w:t>Suspension or Termination for Nonpayment</w:t>
      </w:r>
      <w:r w:rsidRPr="006604B9">
        <w:rPr>
          <w:rFonts w:ascii="Arial" w:hAnsi="Arial"/>
        </w:rPr>
        <w:t xml:space="preserve"> (Cont’d)</w:t>
      </w:r>
    </w:p>
    <w:p w:rsidR="00E26634" w:rsidRDefault="00E26634" w:rsidP="00E26634">
      <w:pPr>
        <w:ind w:left="1440"/>
        <w:jc w:val="both"/>
        <w:rPr>
          <w:rFonts w:ascii="Arial" w:hAnsi="Arial"/>
        </w:rPr>
      </w:pPr>
    </w:p>
    <w:p w:rsidR="00E26634" w:rsidRPr="00EA5C98" w:rsidRDefault="00E26634" w:rsidP="00E26634">
      <w:pPr>
        <w:ind w:left="1440"/>
        <w:jc w:val="both"/>
        <w:rPr>
          <w:rFonts w:ascii="Arial" w:hAnsi="Arial"/>
        </w:rPr>
      </w:pPr>
      <w:r>
        <w:rPr>
          <w:rFonts w:ascii="Arial" w:hAnsi="Arial"/>
        </w:rPr>
        <w:t>2.14.1.2</w:t>
      </w:r>
      <w:r w:rsidRPr="00EA5C98">
        <w:rPr>
          <w:rFonts w:ascii="Arial" w:hAnsi="Arial"/>
        </w:rPr>
        <w:t>.</w:t>
      </w:r>
      <w:r w:rsidRPr="00EA5C98">
        <w:rPr>
          <w:rFonts w:ascii="Arial" w:hAnsi="Arial"/>
        </w:rPr>
        <w:tab/>
        <w:t>Disconnection with Notice</w:t>
      </w:r>
      <w:r>
        <w:rPr>
          <w:rFonts w:ascii="Arial" w:hAnsi="Arial"/>
        </w:rPr>
        <w:t xml:space="preserve"> (Cont’d)</w:t>
      </w:r>
    </w:p>
    <w:p w:rsidR="00E26634" w:rsidRDefault="00E26634" w:rsidP="00562900">
      <w:pPr>
        <w:ind w:left="3600" w:hanging="1440"/>
        <w:jc w:val="both"/>
        <w:rPr>
          <w:rFonts w:ascii="Arial" w:hAnsi="Arial"/>
        </w:rPr>
      </w:pPr>
    </w:p>
    <w:p w:rsidR="00EA5C98" w:rsidRPr="00EA5C98" w:rsidRDefault="00562900" w:rsidP="00562900">
      <w:pPr>
        <w:ind w:left="3600" w:hanging="1440"/>
        <w:jc w:val="both"/>
        <w:rPr>
          <w:rFonts w:ascii="Arial" w:hAnsi="Arial"/>
        </w:rPr>
      </w:pPr>
      <w:r>
        <w:rPr>
          <w:rFonts w:ascii="Arial" w:hAnsi="Arial"/>
        </w:rPr>
        <w:t>2.14.1.2.</w:t>
      </w:r>
      <w:r w:rsidR="00EA5C98" w:rsidRPr="00EA5C98">
        <w:rPr>
          <w:rFonts w:ascii="Arial" w:hAnsi="Arial"/>
        </w:rPr>
        <w:t>8.</w:t>
      </w:r>
      <w:r w:rsidR="00EA5C98" w:rsidRPr="00EA5C98">
        <w:rPr>
          <w:rFonts w:ascii="Arial" w:hAnsi="Arial"/>
        </w:rPr>
        <w:tab/>
        <w:t>Unpaid indebtedness for telephone service previously furnished by the LEC in the name of the customer within 4 years of the date the bill is rendered.</w:t>
      </w:r>
    </w:p>
    <w:p w:rsidR="00EA5C98" w:rsidRDefault="00EA5C98" w:rsidP="00EA5C98">
      <w:pPr>
        <w:ind w:left="1440"/>
        <w:jc w:val="both"/>
        <w:rPr>
          <w:rFonts w:ascii="Arial" w:hAnsi="Arial"/>
        </w:rPr>
      </w:pPr>
    </w:p>
    <w:p w:rsidR="00562900" w:rsidRDefault="00562900" w:rsidP="00EA5C98">
      <w:pPr>
        <w:ind w:left="1440"/>
        <w:jc w:val="both"/>
        <w:rPr>
          <w:rFonts w:ascii="Arial" w:hAnsi="Arial"/>
        </w:rPr>
      </w:pPr>
      <w:r>
        <w:rPr>
          <w:rFonts w:ascii="Arial" w:hAnsi="Arial"/>
        </w:rPr>
        <w:t>2.14.1.3</w:t>
      </w:r>
      <w:r w:rsidR="00EA5C98" w:rsidRPr="00EA5C98">
        <w:rPr>
          <w:rFonts w:ascii="Arial" w:hAnsi="Arial"/>
        </w:rPr>
        <w:t xml:space="preserve">. </w:t>
      </w:r>
      <w:r w:rsidR="00EA5C98" w:rsidRPr="00EA5C98">
        <w:rPr>
          <w:rFonts w:ascii="Arial" w:hAnsi="Arial"/>
        </w:rPr>
        <w:tab/>
      </w:r>
      <w:r w:rsidRPr="00EA5C98">
        <w:rPr>
          <w:rFonts w:ascii="Arial" w:hAnsi="Arial"/>
        </w:rPr>
        <w:t>Disconnection with</w:t>
      </w:r>
      <w:r>
        <w:rPr>
          <w:rFonts w:ascii="Arial" w:hAnsi="Arial"/>
        </w:rPr>
        <w:t>out</w:t>
      </w:r>
      <w:r w:rsidRPr="00EA5C98">
        <w:rPr>
          <w:rFonts w:ascii="Arial" w:hAnsi="Arial"/>
        </w:rPr>
        <w:t xml:space="preserve"> Notice</w:t>
      </w:r>
    </w:p>
    <w:p w:rsidR="00562900" w:rsidRDefault="00562900" w:rsidP="00EA5C98">
      <w:pPr>
        <w:ind w:left="1440"/>
        <w:jc w:val="both"/>
        <w:rPr>
          <w:rFonts w:ascii="Arial" w:hAnsi="Arial"/>
        </w:rPr>
      </w:pPr>
    </w:p>
    <w:p w:rsidR="00EA5C98" w:rsidRPr="00EA5C98" w:rsidRDefault="00EA5C98" w:rsidP="00EA5C98">
      <w:pPr>
        <w:ind w:left="1440"/>
        <w:jc w:val="both"/>
        <w:rPr>
          <w:rFonts w:ascii="Arial" w:hAnsi="Arial"/>
        </w:rPr>
      </w:pPr>
      <w:r w:rsidRPr="00EA5C98">
        <w:rPr>
          <w:rFonts w:ascii="Arial" w:hAnsi="Arial"/>
        </w:rPr>
        <w:t>Telephone service may be disconnected without notice under the following conditions:</w:t>
      </w:r>
    </w:p>
    <w:p w:rsidR="00EA5C98" w:rsidRDefault="00EA5C98" w:rsidP="00EA5C98">
      <w:pPr>
        <w:ind w:left="1440"/>
        <w:jc w:val="both"/>
        <w:rPr>
          <w:rFonts w:ascii="Arial" w:hAnsi="Arial"/>
        </w:rPr>
      </w:pPr>
    </w:p>
    <w:p w:rsidR="00EA5C98" w:rsidRPr="00EA5C98" w:rsidRDefault="00D10335" w:rsidP="00D10335">
      <w:pPr>
        <w:ind w:left="3600" w:hanging="1440"/>
        <w:jc w:val="both"/>
        <w:rPr>
          <w:rFonts w:ascii="Arial" w:hAnsi="Arial"/>
        </w:rPr>
      </w:pPr>
      <w:r>
        <w:rPr>
          <w:rFonts w:ascii="Arial" w:hAnsi="Arial"/>
        </w:rPr>
        <w:t>2.14.1.3.</w:t>
      </w:r>
      <w:r w:rsidR="00EA5C98" w:rsidRPr="00EA5C98">
        <w:rPr>
          <w:rFonts w:ascii="Arial" w:hAnsi="Arial"/>
        </w:rPr>
        <w:t>1.</w:t>
      </w:r>
      <w:r w:rsidR="00EA5C98" w:rsidRPr="00EA5C98">
        <w:rPr>
          <w:rFonts w:ascii="Arial" w:hAnsi="Arial"/>
        </w:rPr>
        <w:tab/>
        <w:t xml:space="preserve">Where a known dangerous condition exists for as long as the condition exists.  Where reasonable given the nature of the hazardous condition, a written statement providing notice of disconnection and the reason therefore shall be posted at the place of common entry or upon the front door of each affected premises as soon as possible after service has been disconnected. </w:t>
      </w:r>
    </w:p>
    <w:p w:rsidR="00F93BB1" w:rsidRDefault="00F93BB1" w:rsidP="00F93BB1">
      <w:pPr>
        <w:ind w:left="1440"/>
        <w:jc w:val="both"/>
        <w:rPr>
          <w:rFonts w:ascii="Arial" w:hAnsi="Arial"/>
        </w:rPr>
      </w:pPr>
    </w:p>
    <w:p w:rsidR="00EA5C98" w:rsidRPr="00EA5C98" w:rsidRDefault="00D10335" w:rsidP="00EA5C98">
      <w:pPr>
        <w:ind w:left="1440"/>
        <w:jc w:val="both"/>
        <w:rPr>
          <w:rFonts w:ascii="Arial" w:hAnsi="Arial"/>
        </w:rPr>
      </w:pPr>
      <w:r>
        <w:rPr>
          <w:rFonts w:ascii="Arial" w:hAnsi="Arial"/>
        </w:rPr>
        <w:t>2.14.1.4</w:t>
      </w:r>
      <w:r w:rsidR="00EA5C98" w:rsidRPr="00EA5C98">
        <w:rPr>
          <w:rFonts w:ascii="Arial" w:hAnsi="Arial"/>
        </w:rPr>
        <w:t>.</w:t>
      </w:r>
      <w:r w:rsidR="00EA5C98" w:rsidRPr="00EA5C98">
        <w:rPr>
          <w:rFonts w:ascii="Arial" w:hAnsi="Arial"/>
        </w:rPr>
        <w:tab/>
        <w:t>Insufficient Grounds for Disconnection</w:t>
      </w:r>
    </w:p>
    <w:p w:rsidR="00EA5C98" w:rsidRDefault="00EA5C98" w:rsidP="00EA5C98">
      <w:pPr>
        <w:ind w:left="1440"/>
        <w:jc w:val="both"/>
        <w:rPr>
          <w:rFonts w:ascii="Arial" w:hAnsi="Arial"/>
        </w:rPr>
      </w:pPr>
    </w:p>
    <w:p w:rsidR="00EA5C98" w:rsidRPr="00EA5C98" w:rsidRDefault="00EA5C98" w:rsidP="00EA5C98">
      <w:pPr>
        <w:ind w:left="1440"/>
        <w:jc w:val="both"/>
        <w:rPr>
          <w:rFonts w:ascii="Arial" w:hAnsi="Arial"/>
        </w:rPr>
      </w:pPr>
      <w:r w:rsidRPr="00EA5C98">
        <w:rPr>
          <w:rFonts w:ascii="Arial" w:hAnsi="Arial"/>
        </w:rPr>
        <w:t>Telephone service may not be disconnected for any of the following reasons:</w:t>
      </w:r>
    </w:p>
    <w:p w:rsidR="00EA5C98" w:rsidRDefault="00EA5C98" w:rsidP="00EA5C98">
      <w:pPr>
        <w:ind w:left="1440"/>
        <w:jc w:val="both"/>
        <w:rPr>
          <w:rFonts w:ascii="Arial" w:hAnsi="Arial"/>
        </w:rPr>
      </w:pPr>
    </w:p>
    <w:p w:rsidR="00EA5C98" w:rsidRDefault="00D10335" w:rsidP="00D10335">
      <w:pPr>
        <w:ind w:left="3600" w:hanging="1440"/>
        <w:jc w:val="both"/>
        <w:rPr>
          <w:rFonts w:ascii="Arial" w:hAnsi="Arial"/>
        </w:rPr>
      </w:pPr>
      <w:r>
        <w:rPr>
          <w:rFonts w:ascii="Arial" w:hAnsi="Arial"/>
        </w:rPr>
        <w:t>2.14.1.4.</w:t>
      </w:r>
      <w:r w:rsidR="00EA5C98" w:rsidRPr="00EA5C98">
        <w:rPr>
          <w:rFonts w:ascii="Arial" w:hAnsi="Arial"/>
        </w:rPr>
        <w:t>1.</w:t>
      </w:r>
      <w:r w:rsidR="00EA5C98" w:rsidRPr="00EA5C98">
        <w:rPr>
          <w:rFonts w:ascii="Arial" w:hAnsi="Arial"/>
        </w:rPr>
        <w:tab/>
        <w:t>Nonpayment of delinquent charges based on previously unbilled telephone service resulting from Company billing error if these charges exceed the otherwise normal, average bill by 50%. This does not prohibit suspension when the Company reviews the charges with the customer and offers to enter into a payment agreement which, at the option of the customer, may extend at least as long as necessary to ensure that the bill in one billing period will not be greater than the normal, average bill for the period plus 50%.</w:t>
      </w:r>
    </w:p>
    <w:p w:rsidR="00EA5C98" w:rsidRDefault="00EA5C98" w:rsidP="00EA5C98">
      <w:pPr>
        <w:ind w:left="1440"/>
        <w:jc w:val="both"/>
        <w:rPr>
          <w:rFonts w:ascii="Arial" w:hAnsi="Arial"/>
        </w:rPr>
      </w:pPr>
    </w:p>
    <w:p w:rsidR="007F04FE" w:rsidRDefault="007F04FE" w:rsidP="007F04FE">
      <w:pPr>
        <w:rPr>
          <w:rFonts w:ascii="Arial" w:hAnsi="Arial" w:cs="Arial"/>
          <w:szCs w:val="24"/>
        </w:rPr>
      </w:pPr>
      <w:r w:rsidRPr="00971F16">
        <w:rPr>
          <w:rFonts w:ascii="Arial" w:hAnsi="Arial" w:cs="Arial"/>
          <w:szCs w:val="24"/>
        </w:rPr>
        <w:lastRenderedPageBreak/>
        <w:t>2</w:t>
      </w:r>
      <w:r w:rsidRPr="00971F16">
        <w:rPr>
          <w:rFonts w:ascii="Arial" w:hAnsi="Arial" w:cs="Arial"/>
          <w:szCs w:val="24"/>
        </w:rPr>
        <w:tab/>
        <w:t>RULES AND REGULATIONS (Cont’d)</w:t>
      </w:r>
    </w:p>
    <w:p w:rsidR="007F04FE" w:rsidRPr="00971F16" w:rsidRDefault="007F04FE" w:rsidP="007F04FE">
      <w:pPr>
        <w:rPr>
          <w:rFonts w:ascii="Arial" w:hAnsi="Arial" w:cs="Arial"/>
          <w:szCs w:val="24"/>
        </w:rPr>
      </w:pPr>
    </w:p>
    <w:p w:rsidR="007F04FE" w:rsidRPr="003D082A" w:rsidRDefault="007F04FE" w:rsidP="007F04FE">
      <w:pPr>
        <w:rPr>
          <w:rFonts w:ascii="Arial" w:hAnsi="Arial" w:cs="Arial"/>
          <w:szCs w:val="24"/>
        </w:rPr>
      </w:pPr>
      <w:r w:rsidRPr="003D082A">
        <w:rPr>
          <w:rFonts w:ascii="Arial" w:hAnsi="Arial" w:cs="Arial"/>
          <w:szCs w:val="24"/>
        </w:rPr>
        <w:t>2.14</w:t>
      </w:r>
      <w:r w:rsidRPr="003D082A">
        <w:rPr>
          <w:rFonts w:ascii="Arial" w:hAnsi="Arial" w:cs="Arial"/>
          <w:szCs w:val="24"/>
        </w:rPr>
        <w:tab/>
        <w:t>Suspension or Termination of Service (Cont’d)</w:t>
      </w:r>
    </w:p>
    <w:p w:rsidR="00E26634" w:rsidRDefault="00E26634" w:rsidP="00E26634">
      <w:pPr>
        <w:ind w:left="1440" w:hanging="900"/>
        <w:jc w:val="both"/>
        <w:rPr>
          <w:rFonts w:ascii="Arial" w:hAnsi="Arial" w:cs="Arial"/>
        </w:rPr>
      </w:pPr>
    </w:p>
    <w:p w:rsidR="00E26634" w:rsidRDefault="00E26634" w:rsidP="00E26634">
      <w:pPr>
        <w:ind w:left="1440" w:hanging="900"/>
        <w:jc w:val="both"/>
        <w:rPr>
          <w:rFonts w:ascii="Arial" w:hAnsi="Arial"/>
        </w:rPr>
      </w:pPr>
      <w:r w:rsidRPr="00234ACF">
        <w:rPr>
          <w:rFonts w:ascii="Arial" w:hAnsi="Arial" w:cs="Arial"/>
        </w:rPr>
        <w:t>2.14.1</w:t>
      </w:r>
      <w:r w:rsidRPr="00234ACF">
        <w:rPr>
          <w:rFonts w:ascii="Arial" w:hAnsi="Arial" w:cs="Arial"/>
        </w:rPr>
        <w:tab/>
      </w:r>
      <w:r w:rsidRPr="00EA5C98">
        <w:rPr>
          <w:rFonts w:ascii="Arial" w:hAnsi="Arial" w:cs="Arial"/>
        </w:rPr>
        <w:t>Suspension or Termination for Nonpayment</w:t>
      </w:r>
      <w:r w:rsidRPr="006604B9">
        <w:rPr>
          <w:rFonts w:ascii="Arial" w:hAnsi="Arial"/>
        </w:rPr>
        <w:t xml:space="preserve"> (Cont’d)</w:t>
      </w:r>
    </w:p>
    <w:p w:rsidR="00C07F64" w:rsidRDefault="00C07F64" w:rsidP="00D10335">
      <w:pPr>
        <w:ind w:left="3600" w:hanging="1440"/>
        <w:jc w:val="both"/>
        <w:rPr>
          <w:rFonts w:ascii="Arial" w:hAnsi="Arial"/>
        </w:rPr>
      </w:pPr>
    </w:p>
    <w:p w:rsidR="00E26634" w:rsidRPr="00EA5C98" w:rsidRDefault="00E26634" w:rsidP="00E26634">
      <w:pPr>
        <w:ind w:left="1440"/>
        <w:jc w:val="both"/>
        <w:rPr>
          <w:rFonts w:ascii="Arial" w:hAnsi="Arial"/>
        </w:rPr>
      </w:pPr>
      <w:r>
        <w:rPr>
          <w:rFonts w:ascii="Arial" w:hAnsi="Arial"/>
        </w:rPr>
        <w:t>2.14.1.4</w:t>
      </w:r>
      <w:r w:rsidRPr="00EA5C98">
        <w:rPr>
          <w:rFonts w:ascii="Arial" w:hAnsi="Arial"/>
        </w:rPr>
        <w:t>.</w:t>
      </w:r>
      <w:r w:rsidRPr="00EA5C98">
        <w:rPr>
          <w:rFonts w:ascii="Arial" w:hAnsi="Arial"/>
        </w:rPr>
        <w:tab/>
        <w:t>Insufficient Grounds for Disconnection</w:t>
      </w:r>
      <w:r>
        <w:rPr>
          <w:rFonts w:ascii="Arial" w:hAnsi="Arial"/>
        </w:rPr>
        <w:t xml:space="preserve"> (Cont’d)</w:t>
      </w:r>
    </w:p>
    <w:p w:rsidR="00E26634" w:rsidRDefault="00E26634" w:rsidP="00D10335">
      <w:pPr>
        <w:ind w:left="3600" w:hanging="1440"/>
        <w:jc w:val="both"/>
        <w:rPr>
          <w:rFonts w:ascii="Arial" w:hAnsi="Arial"/>
        </w:rPr>
      </w:pPr>
    </w:p>
    <w:p w:rsidR="00EA5C98" w:rsidRPr="00EA5C98" w:rsidRDefault="00D10335" w:rsidP="00D10335">
      <w:pPr>
        <w:ind w:left="3600" w:hanging="1440"/>
        <w:jc w:val="both"/>
        <w:rPr>
          <w:rFonts w:ascii="Arial" w:hAnsi="Arial"/>
        </w:rPr>
      </w:pPr>
      <w:r>
        <w:rPr>
          <w:rFonts w:ascii="Arial" w:hAnsi="Arial"/>
        </w:rPr>
        <w:t>2.14.1.4.</w:t>
      </w:r>
      <w:r w:rsidR="00EA5C98" w:rsidRPr="00EA5C98">
        <w:rPr>
          <w:rFonts w:ascii="Arial" w:hAnsi="Arial"/>
        </w:rPr>
        <w:t>2.</w:t>
      </w:r>
      <w:r w:rsidR="00EA5C98" w:rsidRPr="00EA5C98">
        <w:rPr>
          <w:rFonts w:ascii="Arial" w:hAnsi="Arial"/>
        </w:rPr>
        <w:tab/>
        <w:t>Nonpayment of delinquent fees for toll service where the Company is technically capable of terminating toll service without also terminating basic service.</w:t>
      </w:r>
    </w:p>
    <w:p w:rsidR="00EA5C98" w:rsidRDefault="00EA5C98" w:rsidP="00EA5C98">
      <w:pPr>
        <w:ind w:left="1440"/>
        <w:jc w:val="both"/>
        <w:rPr>
          <w:rFonts w:ascii="Arial" w:hAnsi="Arial"/>
        </w:rPr>
      </w:pPr>
    </w:p>
    <w:p w:rsidR="00EA5C98" w:rsidRPr="00EA5C98" w:rsidRDefault="00D10335" w:rsidP="00D10335">
      <w:pPr>
        <w:ind w:left="3600" w:hanging="1440"/>
        <w:jc w:val="both"/>
        <w:rPr>
          <w:rFonts w:ascii="Arial" w:hAnsi="Arial"/>
        </w:rPr>
      </w:pPr>
      <w:r>
        <w:rPr>
          <w:rFonts w:ascii="Arial" w:hAnsi="Arial"/>
        </w:rPr>
        <w:t>2.14.1.4.</w:t>
      </w:r>
      <w:r w:rsidR="00EA5C98" w:rsidRPr="00EA5C98">
        <w:rPr>
          <w:rFonts w:ascii="Arial" w:hAnsi="Arial"/>
        </w:rPr>
        <w:t>3.</w:t>
      </w:r>
      <w:r w:rsidR="00EA5C98" w:rsidRPr="00EA5C98">
        <w:rPr>
          <w:rFonts w:ascii="Arial" w:hAnsi="Arial"/>
        </w:rPr>
        <w:tab/>
        <w:t>Nonpayment for commercial service received at the same or different location.</w:t>
      </w:r>
    </w:p>
    <w:p w:rsidR="00EA5C98" w:rsidRDefault="00EA5C98" w:rsidP="00EA5C98">
      <w:pPr>
        <w:ind w:left="1440"/>
        <w:jc w:val="both"/>
        <w:rPr>
          <w:rFonts w:ascii="Arial" w:hAnsi="Arial"/>
        </w:rPr>
      </w:pPr>
    </w:p>
    <w:p w:rsidR="000E4A7B" w:rsidRDefault="00D10335" w:rsidP="00A9239E">
      <w:pPr>
        <w:pStyle w:val="BodyTextIndent"/>
        <w:ind w:left="3600" w:hanging="1440"/>
        <w:jc w:val="both"/>
        <w:rPr>
          <w:rFonts w:ascii="Arial" w:hAnsi="Arial"/>
        </w:rPr>
      </w:pPr>
      <w:r>
        <w:rPr>
          <w:rFonts w:ascii="Arial" w:hAnsi="Arial"/>
        </w:rPr>
        <w:t>2.14.1.4.</w:t>
      </w:r>
      <w:r w:rsidR="00EA5C98" w:rsidRPr="00EA5C98">
        <w:rPr>
          <w:rFonts w:ascii="Arial" w:hAnsi="Arial"/>
        </w:rPr>
        <w:t>4.</w:t>
      </w:r>
      <w:r w:rsidR="00EA5C98" w:rsidRPr="00EA5C98">
        <w:rPr>
          <w:rFonts w:ascii="Arial" w:hAnsi="Arial"/>
        </w:rPr>
        <w:tab/>
        <w:t>Nonpayment of delinquent charges based on previously unbilled telephone service resulting from Company billing error if these charges exceed the otherwise normal, average bill by 50%. This does not prohibit suspension when the Company reviews the charges with the customer and offers to enter into a payment agreement which, at the option of the customer, may extend at least as long as necessary to ensure that the bill in one billing period will not be greater than the normal, average bill for the period plus 50%.</w:t>
      </w:r>
    </w:p>
    <w:p w:rsidR="00F93BB1" w:rsidRPr="00F93BB1" w:rsidRDefault="00F93BB1" w:rsidP="00F93BB1"/>
    <w:p w:rsidR="00E26896" w:rsidRDefault="00D10335" w:rsidP="00E26896">
      <w:pPr>
        <w:pStyle w:val="BodyTextIndent"/>
        <w:ind w:left="720" w:firstLine="720"/>
        <w:jc w:val="both"/>
        <w:rPr>
          <w:rFonts w:ascii="Arial" w:hAnsi="Arial"/>
        </w:rPr>
      </w:pPr>
      <w:r>
        <w:rPr>
          <w:rFonts w:ascii="Arial" w:hAnsi="Arial"/>
        </w:rPr>
        <w:t>2.14.1.5</w:t>
      </w:r>
      <w:r w:rsidR="00E26896" w:rsidRPr="00E26896">
        <w:rPr>
          <w:rFonts w:ascii="Arial" w:hAnsi="Arial"/>
        </w:rPr>
        <w:t>.</w:t>
      </w:r>
      <w:r w:rsidR="00E26896" w:rsidRPr="00E26896">
        <w:rPr>
          <w:rFonts w:ascii="Arial" w:hAnsi="Arial"/>
        </w:rPr>
        <w:tab/>
        <w:t>Disconnection on Holidays or Weekends</w:t>
      </w:r>
    </w:p>
    <w:p w:rsidR="005D30D8" w:rsidRPr="00E26896" w:rsidRDefault="005D30D8" w:rsidP="00E26896">
      <w:pPr>
        <w:pStyle w:val="BodyTextIndent"/>
        <w:ind w:left="720" w:firstLine="720"/>
        <w:jc w:val="both"/>
        <w:rPr>
          <w:rFonts w:ascii="Arial" w:hAnsi="Arial"/>
        </w:rPr>
      </w:pPr>
    </w:p>
    <w:p w:rsidR="00E26896" w:rsidRDefault="00E26896" w:rsidP="00D10335">
      <w:pPr>
        <w:pStyle w:val="BodyTextIndent"/>
        <w:ind w:left="1440" w:firstLine="0"/>
        <w:jc w:val="both"/>
        <w:rPr>
          <w:rFonts w:ascii="Arial" w:hAnsi="Arial"/>
        </w:rPr>
      </w:pPr>
      <w:r w:rsidRPr="00E26896">
        <w:rPr>
          <w:rFonts w:ascii="Arial" w:hAnsi="Arial"/>
        </w:rPr>
        <w:t>Unless a dangerous condition exists or unless the customer requests disconnection, service shall not be disconnected on a day, or on a day immediately preceding a day, when personnel of the Company are not available to the public for the purpose of making collections and reconnecting services.</w:t>
      </w:r>
    </w:p>
    <w:p w:rsidR="005D30D8" w:rsidRPr="00E26896" w:rsidRDefault="005D30D8" w:rsidP="00E26896">
      <w:pPr>
        <w:pStyle w:val="BodyTextIndent"/>
        <w:ind w:left="2160" w:firstLine="0"/>
        <w:jc w:val="both"/>
        <w:rPr>
          <w:rFonts w:ascii="Arial" w:hAnsi="Arial"/>
        </w:rPr>
      </w:pPr>
    </w:p>
    <w:p w:rsidR="00E26896" w:rsidRDefault="00BF2E0D" w:rsidP="00E26896">
      <w:pPr>
        <w:pStyle w:val="BodyTextIndent"/>
        <w:ind w:left="720" w:firstLine="720"/>
        <w:jc w:val="both"/>
        <w:rPr>
          <w:rFonts w:ascii="Arial" w:hAnsi="Arial"/>
        </w:rPr>
      </w:pPr>
      <w:r>
        <w:rPr>
          <w:rFonts w:ascii="Arial" w:hAnsi="Arial"/>
        </w:rPr>
        <w:t>2.14.1.6</w:t>
      </w:r>
      <w:r w:rsidR="00E26896" w:rsidRPr="00E26896">
        <w:rPr>
          <w:rFonts w:ascii="Arial" w:hAnsi="Arial"/>
        </w:rPr>
        <w:t>.</w:t>
      </w:r>
      <w:r w:rsidR="00E26896" w:rsidRPr="00E26896">
        <w:rPr>
          <w:rFonts w:ascii="Arial" w:hAnsi="Arial"/>
        </w:rPr>
        <w:tab/>
        <w:t>Abandonment of Service</w:t>
      </w:r>
    </w:p>
    <w:p w:rsidR="005D30D8" w:rsidRPr="00E26896" w:rsidRDefault="005D30D8" w:rsidP="00E26896">
      <w:pPr>
        <w:pStyle w:val="BodyTextIndent"/>
        <w:ind w:left="720" w:firstLine="720"/>
        <w:jc w:val="both"/>
        <w:rPr>
          <w:rFonts w:ascii="Arial" w:hAnsi="Arial"/>
        </w:rPr>
      </w:pPr>
    </w:p>
    <w:p w:rsidR="00E26896" w:rsidRDefault="00E26896" w:rsidP="00BF2E0D">
      <w:pPr>
        <w:pStyle w:val="BodyTextIndent"/>
        <w:ind w:left="1440" w:firstLine="0"/>
        <w:jc w:val="both"/>
        <w:rPr>
          <w:rFonts w:ascii="Arial" w:hAnsi="Arial"/>
        </w:rPr>
      </w:pPr>
      <w:r w:rsidRPr="00E26896">
        <w:rPr>
          <w:rFonts w:ascii="Arial" w:hAnsi="Arial"/>
        </w:rPr>
        <w:t>The Company may not abandon a customer or a certified service area without written notice to its customers therein and all similar neighboring companies and without approval from the Commission.</w:t>
      </w:r>
    </w:p>
    <w:p w:rsidR="000E4A7B" w:rsidRPr="00E26896" w:rsidRDefault="000E4A7B" w:rsidP="005D30D8">
      <w:pPr>
        <w:pStyle w:val="BodyTextIndent"/>
        <w:ind w:left="2160" w:firstLine="0"/>
        <w:jc w:val="both"/>
        <w:rPr>
          <w:rFonts w:ascii="Arial" w:hAnsi="Arial"/>
        </w:rPr>
      </w:pPr>
    </w:p>
    <w:p w:rsidR="007F04FE" w:rsidRDefault="007F04FE" w:rsidP="007F04FE">
      <w:pPr>
        <w:rPr>
          <w:rFonts w:ascii="Arial" w:hAnsi="Arial" w:cs="Arial"/>
          <w:szCs w:val="24"/>
        </w:rPr>
      </w:pPr>
    </w:p>
    <w:p w:rsidR="007F04FE" w:rsidRDefault="007F04FE" w:rsidP="007F04FE">
      <w:pPr>
        <w:rPr>
          <w:rFonts w:ascii="Arial" w:hAnsi="Arial" w:cs="Arial"/>
          <w:szCs w:val="24"/>
        </w:rPr>
      </w:pPr>
    </w:p>
    <w:p w:rsidR="007F04FE" w:rsidRDefault="007F04FE" w:rsidP="007F04FE">
      <w:pPr>
        <w:rPr>
          <w:rFonts w:ascii="Arial" w:hAnsi="Arial" w:cs="Arial"/>
          <w:szCs w:val="24"/>
        </w:rPr>
      </w:pPr>
      <w:r w:rsidRPr="00971F16">
        <w:rPr>
          <w:rFonts w:ascii="Arial" w:hAnsi="Arial" w:cs="Arial"/>
          <w:szCs w:val="24"/>
        </w:rPr>
        <w:lastRenderedPageBreak/>
        <w:t>2</w:t>
      </w:r>
      <w:r w:rsidRPr="00971F16">
        <w:rPr>
          <w:rFonts w:ascii="Arial" w:hAnsi="Arial" w:cs="Arial"/>
          <w:szCs w:val="24"/>
        </w:rPr>
        <w:tab/>
        <w:t>RULES AND REGULATIONS (Cont’d)</w:t>
      </w:r>
    </w:p>
    <w:p w:rsidR="007F04FE" w:rsidRPr="00971F16" w:rsidRDefault="007F04FE" w:rsidP="007F04FE">
      <w:pPr>
        <w:rPr>
          <w:rFonts w:ascii="Arial" w:hAnsi="Arial" w:cs="Arial"/>
          <w:szCs w:val="24"/>
        </w:rPr>
      </w:pPr>
    </w:p>
    <w:p w:rsidR="007F04FE" w:rsidRPr="003D082A" w:rsidRDefault="007F04FE" w:rsidP="007F04FE">
      <w:pPr>
        <w:rPr>
          <w:rFonts w:ascii="Arial" w:hAnsi="Arial" w:cs="Arial"/>
          <w:szCs w:val="24"/>
        </w:rPr>
      </w:pPr>
      <w:r w:rsidRPr="003D082A">
        <w:rPr>
          <w:rFonts w:ascii="Arial" w:hAnsi="Arial" w:cs="Arial"/>
          <w:szCs w:val="24"/>
        </w:rPr>
        <w:t>2.14</w:t>
      </w:r>
      <w:r w:rsidRPr="003D082A">
        <w:rPr>
          <w:rFonts w:ascii="Arial" w:hAnsi="Arial" w:cs="Arial"/>
          <w:szCs w:val="24"/>
        </w:rPr>
        <w:tab/>
        <w:t>Suspension or Termination of Service (Cont’d)</w:t>
      </w:r>
    </w:p>
    <w:p w:rsidR="00E319AF" w:rsidRDefault="00E319AF" w:rsidP="00E319AF">
      <w:pPr>
        <w:ind w:left="1440" w:hanging="900"/>
        <w:jc w:val="both"/>
        <w:rPr>
          <w:rFonts w:ascii="Arial" w:hAnsi="Arial" w:cs="Arial"/>
        </w:rPr>
      </w:pPr>
    </w:p>
    <w:p w:rsidR="000E4A7B" w:rsidRDefault="000E4A7B" w:rsidP="009C56A9">
      <w:pPr>
        <w:pStyle w:val="BodyTextIndent"/>
        <w:keepNext/>
        <w:ind w:left="1440" w:hanging="900"/>
        <w:jc w:val="both"/>
        <w:rPr>
          <w:rFonts w:ascii="Arial" w:hAnsi="Arial"/>
        </w:rPr>
      </w:pPr>
      <w:r>
        <w:rPr>
          <w:rFonts w:ascii="Arial" w:hAnsi="Arial"/>
        </w:rPr>
        <w:t xml:space="preserve">2.14.2 </w:t>
      </w:r>
      <w:r>
        <w:rPr>
          <w:rFonts w:ascii="Arial" w:hAnsi="Arial"/>
        </w:rPr>
        <w:tab/>
        <w:t>Termination of Service by the Customer</w:t>
      </w:r>
    </w:p>
    <w:p w:rsidR="000E4A7B" w:rsidRDefault="000E4A7B" w:rsidP="009C56A9">
      <w:pPr>
        <w:pStyle w:val="BodyTextIndent"/>
        <w:keepNext/>
        <w:ind w:left="2160" w:hanging="1350"/>
        <w:jc w:val="both"/>
        <w:rPr>
          <w:rFonts w:ascii="Arial" w:hAnsi="Arial"/>
        </w:rPr>
      </w:pPr>
    </w:p>
    <w:p w:rsidR="00DC64E5" w:rsidRDefault="00E26896" w:rsidP="009C56A9">
      <w:pPr>
        <w:pStyle w:val="BodyTextIndent"/>
        <w:keepNext/>
        <w:ind w:left="1440" w:firstLine="0"/>
        <w:jc w:val="both"/>
        <w:rPr>
          <w:rFonts w:ascii="Arial" w:hAnsi="Arial"/>
        </w:rPr>
      </w:pPr>
      <w:r w:rsidRPr="00E26896">
        <w:rPr>
          <w:rFonts w:ascii="Arial" w:hAnsi="Arial"/>
        </w:rPr>
        <w:t>Service may be terminated at any time upon at least Five (5) days oral or written notice from the customer to the Company.   Upon such termination, the customer shall be responsible for the payment of all charges due.  This includes all charges due for the period of service that has been rendered plus any unexpired portion of a minimum service period and applicable Termination Charges.</w:t>
      </w:r>
    </w:p>
    <w:p w:rsidR="00DC64E5" w:rsidRPr="001D045B" w:rsidRDefault="00DC64E5" w:rsidP="001D045B">
      <w:pPr>
        <w:pStyle w:val="Heading2"/>
        <w:rPr>
          <w:b w:val="0"/>
          <w:i w:val="0"/>
        </w:rPr>
      </w:pPr>
      <w:bookmarkStart w:id="128" w:name="_Toc523554050"/>
      <w:bookmarkStart w:id="129" w:name="_Toc523727608"/>
      <w:bookmarkStart w:id="130" w:name="_Toc523728097"/>
      <w:bookmarkStart w:id="131" w:name="_Toc523728344"/>
      <w:bookmarkStart w:id="132" w:name="_Toc526153710"/>
      <w:bookmarkStart w:id="133" w:name="_Toc7512663"/>
      <w:bookmarkStart w:id="134" w:name="_Toc407616787"/>
      <w:r w:rsidRPr="001D045B">
        <w:rPr>
          <w:b w:val="0"/>
          <w:i w:val="0"/>
        </w:rPr>
        <w:t>2.15</w:t>
      </w:r>
      <w:r w:rsidRPr="001D045B">
        <w:rPr>
          <w:b w:val="0"/>
          <w:i w:val="0"/>
        </w:rPr>
        <w:tab/>
        <w:t>Unlawful Use of Service</w:t>
      </w:r>
      <w:bookmarkEnd w:id="128"/>
      <w:bookmarkEnd w:id="129"/>
      <w:bookmarkEnd w:id="130"/>
      <w:bookmarkEnd w:id="131"/>
      <w:bookmarkEnd w:id="132"/>
      <w:bookmarkEnd w:id="133"/>
      <w:bookmarkEnd w:id="134"/>
    </w:p>
    <w:p w:rsidR="00DC64E5" w:rsidRDefault="00DC64E5">
      <w:pPr>
        <w:jc w:val="both"/>
        <w:rPr>
          <w:rFonts w:ascii="Arial" w:hAnsi="Arial"/>
        </w:rPr>
      </w:pPr>
    </w:p>
    <w:p w:rsidR="00DC64E5" w:rsidRDefault="00DC64E5">
      <w:pPr>
        <w:ind w:left="1440" w:hanging="900"/>
        <w:jc w:val="both"/>
        <w:rPr>
          <w:rFonts w:ascii="Arial" w:hAnsi="Arial"/>
        </w:rPr>
      </w:pPr>
      <w:r>
        <w:rPr>
          <w:rFonts w:ascii="Arial" w:hAnsi="Arial"/>
        </w:rPr>
        <w:t>2.15.1</w:t>
      </w:r>
      <w:r>
        <w:rPr>
          <w:rFonts w:ascii="Arial" w:hAnsi="Arial"/>
        </w:rPr>
        <w:tab/>
        <w:t>Service shall not be used for any purpose in violation of law or for any use as to which the customer has not obtained all required governmental approvals, authorizations, licenses, consents, and permits. The Company shall refuse to furnish service to an applicant or shall disconnect the service without notice of a customer when:</w:t>
      </w:r>
    </w:p>
    <w:p w:rsidR="00DC64E5" w:rsidRDefault="00DC64E5">
      <w:pPr>
        <w:jc w:val="both"/>
        <w:rPr>
          <w:rFonts w:ascii="Arial" w:hAnsi="Arial"/>
        </w:rPr>
      </w:pPr>
    </w:p>
    <w:p w:rsidR="00DC64E5" w:rsidRDefault="00DC64E5">
      <w:pPr>
        <w:ind w:left="2160" w:hanging="1080"/>
        <w:jc w:val="both"/>
        <w:rPr>
          <w:rFonts w:ascii="Arial" w:hAnsi="Arial"/>
        </w:rPr>
      </w:pPr>
      <w:r>
        <w:rPr>
          <w:rFonts w:ascii="Arial" w:hAnsi="Arial"/>
        </w:rPr>
        <w:t>2.15.1.1</w:t>
      </w:r>
      <w:r>
        <w:rPr>
          <w:rFonts w:ascii="Arial" w:hAnsi="Arial"/>
        </w:rPr>
        <w:tab/>
        <w:t xml:space="preserve">An order shall be issued, signed by a judge finding that probable cause exists to believe that the use made or to be made of the service is prohibited by law, or </w:t>
      </w:r>
    </w:p>
    <w:p w:rsidR="00DC64E5" w:rsidRDefault="00DC64E5">
      <w:pPr>
        <w:ind w:left="2160" w:hanging="1080"/>
        <w:jc w:val="both"/>
        <w:rPr>
          <w:rFonts w:ascii="Arial" w:hAnsi="Arial"/>
        </w:rPr>
      </w:pPr>
    </w:p>
    <w:p w:rsidR="00DC64E5" w:rsidRDefault="00DC64E5">
      <w:pPr>
        <w:ind w:left="2160" w:hanging="1080"/>
        <w:jc w:val="both"/>
        <w:rPr>
          <w:rFonts w:ascii="Arial" w:hAnsi="Arial"/>
        </w:rPr>
      </w:pPr>
      <w:r>
        <w:rPr>
          <w:rFonts w:ascii="Arial" w:hAnsi="Arial"/>
        </w:rPr>
        <w:t>2.15.1.2</w:t>
      </w:r>
      <w:r>
        <w:rPr>
          <w:rFonts w:ascii="Arial" w:hAnsi="Arial"/>
        </w:rPr>
        <w:tab/>
        <w:t>The Company is notified in writing by a law enforcement agency acting within its jurisdiction that any facility furnished by the Company is being used or will be used for the purpose of transmitting or receiving gambling information in interstate or foreign commerce in violation of the law.</w:t>
      </w:r>
    </w:p>
    <w:p w:rsidR="00DC64E5" w:rsidRDefault="00DC64E5">
      <w:pPr>
        <w:jc w:val="both"/>
        <w:rPr>
          <w:rFonts w:ascii="Arial" w:hAnsi="Arial"/>
        </w:rPr>
      </w:pPr>
    </w:p>
    <w:p w:rsidR="00DC64E5" w:rsidRDefault="00DC64E5">
      <w:pPr>
        <w:ind w:left="1440" w:hanging="900"/>
        <w:jc w:val="both"/>
        <w:rPr>
          <w:rFonts w:ascii="Arial" w:hAnsi="Arial"/>
        </w:rPr>
      </w:pPr>
      <w:r>
        <w:rPr>
          <w:rFonts w:ascii="Arial" w:hAnsi="Arial"/>
        </w:rPr>
        <w:t>2.15.2</w:t>
      </w:r>
      <w:r>
        <w:rPr>
          <w:rFonts w:ascii="Arial" w:hAnsi="Arial"/>
        </w:rPr>
        <w:tab/>
        <w:t xml:space="preserve">If service has been physically disconnected by law enforcement officials at the customer’s premises and if there is not presented to the Company the written finding of a judge, then upon written or verbal request of the subscriber, and agreement to pay restoral of service charges and other applicable service charges, the Company shall promptly restore such service. </w:t>
      </w:r>
    </w:p>
    <w:p w:rsidR="00DC64E5" w:rsidRPr="001D045B" w:rsidRDefault="00DC64E5" w:rsidP="001D045B">
      <w:pPr>
        <w:pStyle w:val="Heading2"/>
        <w:rPr>
          <w:b w:val="0"/>
          <w:i w:val="0"/>
        </w:rPr>
      </w:pPr>
      <w:bookmarkStart w:id="135" w:name="_Toc523727609"/>
      <w:bookmarkStart w:id="136" w:name="_Toc523728098"/>
      <w:bookmarkStart w:id="137" w:name="_Toc523728345"/>
      <w:bookmarkStart w:id="138" w:name="_Toc526153711"/>
      <w:bookmarkStart w:id="139" w:name="_Toc7512664"/>
      <w:bookmarkStart w:id="140" w:name="_Toc407616788"/>
      <w:r w:rsidRPr="001D045B">
        <w:rPr>
          <w:b w:val="0"/>
          <w:i w:val="0"/>
        </w:rPr>
        <w:t>2.16</w:t>
      </w:r>
      <w:r w:rsidRPr="001D045B">
        <w:rPr>
          <w:b w:val="0"/>
          <w:i w:val="0"/>
        </w:rPr>
        <w:tab/>
        <w:t>Interference with or Impairment of Service</w:t>
      </w:r>
      <w:bookmarkEnd w:id="135"/>
      <w:bookmarkEnd w:id="136"/>
      <w:bookmarkEnd w:id="137"/>
      <w:bookmarkEnd w:id="138"/>
      <w:bookmarkEnd w:id="139"/>
      <w:bookmarkEnd w:id="140"/>
    </w:p>
    <w:p w:rsidR="00DC64E5" w:rsidRDefault="00DC64E5">
      <w:pPr>
        <w:jc w:val="both"/>
        <w:rPr>
          <w:rFonts w:ascii="Arial" w:hAnsi="Arial"/>
        </w:rPr>
      </w:pPr>
    </w:p>
    <w:p w:rsidR="007F04FE" w:rsidRDefault="00DC64E5">
      <w:pPr>
        <w:pStyle w:val="BodyText"/>
        <w:ind w:left="810"/>
        <w:jc w:val="both"/>
        <w:rPr>
          <w:rFonts w:ascii="Arial" w:hAnsi="Arial"/>
        </w:rPr>
      </w:pPr>
      <w:r>
        <w:rPr>
          <w:rFonts w:ascii="Arial" w:hAnsi="Arial"/>
        </w:rPr>
        <w:t xml:space="preserve">Service shall not be used in any manner that interferes with other persons in the use of their service, prevents other persons from using their service, or otherwise impairs the quality of service to other customers. The Company may </w:t>
      </w:r>
    </w:p>
    <w:p w:rsidR="007F04FE" w:rsidRDefault="007F04FE" w:rsidP="007F04FE">
      <w:pPr>
        <w:rPr>
          <w:rFonts w:ascii="Arial" w:hAnsi="Arial" w:cs="Arial"/>
          <w:szCs w:val="24"/>
        </w:rPr>
      </w:pPr>
      <w:r w:rsidRPr="00971F16">
        <w:rPr>
          <w:rFonts w:ascii="Arial" w:hAnsi="Arial" w:cs="Arial"/>
          <w:szCs w:val="24"/>
        </w:rPr>
        <w:lastRenderedPageBreak/>
        <w:t>2</w:t>
      </w:r>
      <w:r w:rsidRPr="00971F16">
        <w:rPr>
          <w:rFonts w:ascii="Arial" w:hAnsi="Arial" w:cs="Arial"/>
          <w:szCs w:val="24"/>
        </w:rPr>
        <w:tab/>
        <w:t>RULES AND REGULATIONS (Cont’d)</w:t>
      </w:r>
    </w:p>
    <w:p w:rsidR="007F04FE" w:rsidRPr="00971F16" w:rsidRDefault="007F04FE" w:rsidP="007F04FE">
      <w:pPr>
        <w:rPr>
          <w:rFonts w:ascii="Arial" w:hAnsi="Arial" w:cs="Arial"/>
          <w:szCs w:val="24"/>
        </w:rPr>
      </w:pPr>
    </w:p>
    <w:p w:rsidR="007F04FE" w:rsidRPr="003D082A" w:rsidRDefault="007F04FE" w:rsidP="007F04FE">
      <w:pPr>
        <w:rPr>
          <w:rFonts w:ascii="Arial" w:hAnsi="Arial" w:cs="Arial"/>
          <w:szCs w:val="24"/>
        </w:rPr>
      </w:pPr>
      <w:r w:rsidRPr="003D082A">
        <w:rPr>
          <w:rFonts w:ascii="Arial" w:hAnsi="Arial" w:cs="Arial"/>
          <w:szCs w:val="24"/>
        </w:rPr>
        <w:t>2.1</w:t>
      </w:r>
      <w:r>
        <w:rPr>
          <w:rFonts w:ascii="Arial" w:hAnsi="Arial" w:cs="Arial"/>
          <w:szCs w:val="24"/>
        </w:rPr>
        <w:t>6</w:t>
      </w:r>
      <w:r w:rsidRPr="003D082A">
        <w:rPr>
          <w:rFonts w:ascii="Arial" w:hAnsi="Arial" w:cs="Arial"/>
          <w:szCs w:val="24"/>
        </w:rPr>
        <w:tab/>
      </w:r>
      <w:r>
        <w:rPr>
          <w:rFonts w:ascii="Arial" w:hAnsi="Arial" w:cs="Arial"/>
          <w:szCs w:val="24"/>
        </w:rPr>
        <w:t>Interference with or Impairment</w:t>
      </w:r>
      <w:r w:rsidRPr="003D082A">
        <w:rPr>
          <w:rFonts w:ascii="Arial" w:hAnsi="Arial" w:cs="Arial"/>
          <w:szCs w:val="24"/>
        </w:rPr>
        <w:t xml:space="preserve"> of Service (Cont’d)</w:t>
      </w:r>
    </w:p>
    <w:p w:rsidR="007F04FE" w:rsidRDefault="007F04FE">
      <w:pPr>
        <w:pStyle w:val="BodyText"/>
        <w:ind w:left="810"/>
        <w:jc w:val="both"/>
        <w:rPr>
          <w:rFonts w:ascii="Arial" w:hAnsi="Arial"/>
        </w:rPr>
      </w:pPr>
    </w:p>
    <w:p w:rsidR="00DC64E5" w:rsidRDefault="00DC64E5">
      <w:pPr>
        <w:pStyle w:val="BodyText"/>
        <w:ind w:left="810"/>
        <w:jc w:val="both"/>
        <w:rPr>
          <w:rFonts w:ascii="Arial" w:hAnsi="Arial"/>
        </w:rPr>
      </w:pPr>
      <w:proofErr w:type="gramStart"/>
      <w:r>
        <w:rPr>
          <w:rFonts w:ascii="Arial" w:hAnsi="Arial"/>
        </w:rPr>
        <w:t>require</w:t>
      </w:r>
      <w:proofErr w:type="gramEnd"/>
      <w:r>
        <w:rPr>
          <w:rFonts w:ascii="Arial" w:hAnsi="Arial"/>
        </w:rPr>
        <w:t xml:space="preserve"> a customer to immediately shut down its transmission of signals if said transmission is causing interference to others or impairing the service of others.</w:t>
      </w:r>
    </w:p>
    <w:p w:rsidR="00DC64E5" w:rsidRPr="001D045B" w:rsidRDefault="00DC64E5" w:rsidP="001D045B">
      <w:pPr>
        <w:pStyle w:val="Heading2"/>
        <w:rPr>
          <w:b w:val="0"/>
          <w:i w:val="0"/>
        </w:rPr>
      </w:pPr>
      <w:bookmarkStart w:id="141" w:name="_Toc523554051"/>
      <w:bookmarkStart w:id="142" w:name="_Toc523727610"/>
      <w:bookmarkStart w:id="143" w:name="_Toc523728099"/>
      <w:bookmarkStart w:id="144" w:name="_Toc523728346"/>
      <w:bookmarkStart w:id="145" w:name="_Toc526153712"/>
      <w:bookmarkStart w:id="146" w:name="_Toc7512665"/>
      <w:bookmarkStart w:id="147" w:name="_Toc407616789"/>
      <w:r w:rsidRPr="001D045B">
        <w:rPr>
          <w:b w:val="0"/>
          <w:i w:val="0"/>
        </w:rPr>
        <w:t>2.17</w:t>
      </w:r>
      <w:r w:rsidRPr="001D045B">
        <w:rPr>
          <w:b w:val="0"/>
          <w:i w:val="0"/>
        </w:rPr>
        <w:tab/>
        <w:t>Telephone Solicitation by Use of Recorded Messages</w:t>
      </w:r>
      <w:bookmarkEnd w:id="141"/>
      <w:bookmarkEnd w:id="142"/>
      <w:bookmarkEnd w:id="143"/>
      <w:bookmarkEnd w:id="144"/>
      <w:bookmarkEnd w:id="145"/>
      <w:bookmarkEnd w:id="146"/>
      <w:bookmarkEnd w:id="147"/>
    </w:p>
    <w:p w:rsidR="00DC64E5" w:rsidRDefault="00DC64E5">
      <w:pPr>
        <w:jc w:val="both"/>
        <w:rPr>
          <w:rFonts w:ascii="Arial" w:hAnsi="Arial"/>
        </w:rPr>
      </w:pPr>
    </w:p>
    <w:p w:rsidR="00DC64E5" w:rsidRDefault="00DC64E5">
      <w:pPr>
        <w:ind w:left="1440" w:hanging="900"/>
        <w:jc w:val="both"/>
        <w:rPr>
          <w:rFonts w:ascii="Arial" w:hAnsi="Arial"/>
        </w:rPr>
      </w:pPr>
      <w:r>
        <w:rPr>
          <w:rFonts w:ascii="Arial" w:hAnsi="Arial"/>
        </w:rPr>
        <w:t>2.17.1</w:t>
      </w:r>
      <w:r>
        <w:rPr>
          <w:rFonts w:ascii="Arial" w:hAnsi="Arial"/>
        </w:rPr>
        <w:tab/>
        <w:t xml:space="preserve">Service shall not be used for the purpose of solicitation by recorded messages when such solicitation occurs as a result of unrequested or unsolicited calls initiated by the solicitor by means of automatic dialing devices. Such devices, with storage capability of numbers to be called or a random or sequential number generator that produces numbers to be called and having the capability, working alone or in conjunction with other equipment, of disseminating a prerecorded message to the number called and which are calling party or called party controlled, are expressly prohibited. </w:t>
      </w:r>
    </w:p>
    <w:p w:rsidR="00DC64E5" w:rsidRPr="001D045B" w:rsidRDefault="00DC64E5" w:rsidP="001D045B">
      <w:pPr>
        <w:pStyle w:val="Heading2"/>
        <w:rPr>
          <w:b w:val="0"/>
          <w:i w:val="0"/>
        </w:rPr>
      </w:pPr>
      <w:bookmarkStart w:id="148" w:name="_Toc523554052"/>
      <w:bookmarkStart w:id="149" w:name="_Toc523727611"/>
      <w:bookmarkStart w:id="150" w:name="_Toc523728100"/>
      <w:bookmarkStart w:id="151" w:name="_Toc523728347"/>
      <w:bookmarkStart w:id="152" w:name="_Toc526153713"/>
      <w:bookmarkStart w:id="153" w:name="_Toc7512666"/>
      <w:bookmarkStart w:id="154" w:name="_Toc407616790"/>
      <w:r w:rsidRPr="001D045B">
        <w:rPr>
          <w:b w:val="0"/>
          <w:i w:val="0"/>
        </w:rPr>
        <w:t>2.18</w:t>
      </w:r>
      <w:r w:rsidRPr="001D045B">
        <w:rPr>
          <w:b w:val="0"/>
          <w:i w:val="0"/>
        </w:rPr>
        <w:tab/>
        <w:t>Incomplete Calls</w:t>
      </w:r>
      <w:bookmarkEnd w:id="148"/>
      <w:bookmarkEnd w:id="149"/>
      <w:bookmarkEnd w:id="150"/>
      <w:bookmarkEnd w:id="151"/>
      <w:bookmarkEnd w:id="152"/>
      <w:bookmarkEnd w:id="153"/>
      <w:bookmarkEnd w:id="154"/>
    </w:p>
    <w:p w:rsidR="00DC64E5" w:rsidRDefault="00DC64E5"/>
    <w:p w:rsidR="00DC64E5" w:rsidRDefault="00DC64E5">
      <w:pPr>
        <w:ind w:left="1440" w:hanging="900"/>
        <w:jc w:val="both"/>
        <w:rPr>
          <w:rFonts w:ascii="Arial" w:hAnsi="Arial"/>
        </w:rPr>
      </w:pPr>
      <w:r>
        <w:rPr>
          <w:rFonts w:ascii="Arial" w:hAnsi="Arial"/>
        </w:rPr>
        <w:t>2.18.1</w:t>
      </w:r>
      <w:r>
        <w:rPr>
          <w:rFonts w:ascii="Arial" w:hAnsi="Arial"/>
        </w:rPr>
        <w:tab/>
        <w:t>There shall be no charge for incomplete calls. No charge will be levied for unanswered calls.  Customers will receive credit for calls placed to a wrong number if the customer notifies the Company of the error.</w:t>
      </w:r>
    </w:p>
    <w:p w:rsidR="00DC64E5" w:rsidRPr="001D045B" w:rsidRDefault="00DC64E5" w:rsidP="001D045B">
      <w:pPr>
        <w:pStyle w:val="Heading1"/>
        <w:rPr>
          <w:rFonts w:ascii="Arial" w:hAnsi="Arial" w:cs="Arial"/>
          <w:u w:val="none"/>
        </w:rPr>
      </w:pPr>
      <w:r>
        <w:br w:type="page"/>
      </w:r>
      <w:bookmarkStart w:id="155" w:name="_Toc523554054"/>
      <w:bookmarkStart w:id="156" w:name="_Toc523727613"/>
      <w:bookmarkStart w:id="157" w:name="_Toc523728102"/>
      <w:bookmarkStart w:id="158" w:name="_Toc523728349"/>
      <w:bookmarkStart w:id="159" w:name="_Toc526153715"/>
      <w:bookmarkStart w:id="160" w:name="_Toc7512668"/>
      <w:bookmarkStart w:id="161" w:name="_Toc407616791"/>
      <w:r w:rsidRPr="001D045B">
        <w:rPr>
          <w:rFonts w:ascii="Arial" w:hAnsi="Arial" w:cs="Arial"/>
          <w:u w:val="none"/>
        </w:rPr>
        <w:lastRenderedPageBreak/>
        <w:t>3</w:t>
      </w:r>
      <w:r w:rsidRPr="001D045B">
        <w:rPr>
          <w:rFonts w:ascii="Arial" w:hAnsi="Arial" w:cs="Arial"/>
          <w:u w:val="none"/>
        </w:rPr>
        <w:tab/>
        <w:t>DESCRIPTION OF SERVICES</w:t>
      </w:r>
      <w:bookmarkEnd w:id="155"/>
      <w:bookmarkEnd w:id="156"/>
      <w:bookmarkEnd w:id="157"/>
      <w:bookmarkEnd w:id="158"/>
      <w:bookmarkEnd w:id="159"/>
      <w:bookmarkEnd w:id="160"/>
      <w:bookmarkEnd w:id="161"/>
      <w:r w:rsidRPr="001D045B">
        <w:rPr>
          <w:rFonts w:ascii="Arial" w:hAnsi="Arial" w:cs="Arial"/>
          <w:u w:val="none"/>
        </w:rPr>
        <w:t xml:space="preserve">  </w:t>
      </w:r>
    </w:p>
    <w:p w:rsidR="00DC64E5" w:rsidRPr="001D045B" w:rsidRDefault="00DC64E5" w:rsidP="003C324F">
      <w:pPr>
        <w:pStyle w:val="Heading2"/>
        <w:spacing w:after="0"/>
        <w:rPr>
          <w:b w:val="0"/>
          <w:i w:val="0"/>
        </w:rPr>
      </w:pPr>
      <w:bookmarkStart w:id="162" w:name="_Toc523554055"/>
      <w:bookmarkStart w:id="163" w:name="_Toc523727614"/>
      <w:bookmarkStart w:id="164" w:name="_Toc523728103"/>
      <w:bookmarkStart w:id="165" w:name="_Toc523728350"/>
      <w:bookmarkStart w:id="166" w:name="_Toc526153716"/>
      <w:bookmarkStart w:id="167" w:name="_Toc7512669"/>
      <w:bookmarkStart w:id="168" w:name="_Toc407616792"/>
      <w:r w:rsidRPr="001D045B">
        <w:rPr>
          <w:b w:val="0"/>
          <w:i w:val="0"/>
        </w:rPr>
        <w:t>3.1</w:t>
      </w:r>
      <w:r w:rsidRPr="001D045B">
        <w:rPr>
          <w:b w:val="0"/>
          <w:i w:val="0"/>
        </w:rPr>
        <w:tab/>
        <w:t>Trial Services</w:t>
      </w:r>
      <w:bookmarkEnd w:id="162"/>
      <w:bookmarkEnd w:id="163"/>
      <w:bookmarkEnd w:id="164"/>
      <w:bookmarkEnd w:id="165"/>
      <w:bookmarkEnd w:id="166"/>
      <w:bookmarkEnd w:id="167"/>
      <w:bookmarkEnd w:id="168"/>
    </w:p>
    <w:p w:rsidR="00DC64E5" w:rsidRDefault="00DC64E5">
      <w:pPr>
        <w:pStyle w:val="List"/>
        <w:jc w:val="both"/>
        <w:rPr>
          <w:rFonts w:ascii="Arial" w:hAnsi="Arial"/>
        </w:rPr>
      </w:pPr>
    </w:p>
    <w:p w:rsidR="00DC64E5" w:rsidRDefault="00DC64E5">
      <w:pPr>
        <w:ind w:left="1440" w:hanging="900"/>
        <w:jc w:val="both"/>
        <w:rPr>
          <w:rFonts w:ascii="Arial" w:hAnsi="Arial"/>
        </w:rPr>
      </w:pPr>
      <w:r>
        <w:rPr>
          <w:rFonts w:ascii="Arial" w:hAnsi="Arial"/>
        </w:rPr>
        <w:t>3.1.1</w:t>
      </w:r>
      <w:r>
        <w:rPr>
          <w:rFonts w:ascii="Arial" w:hAnsi="Arial"/>
        </w:rPr>
        <w:tab/>
        <w:t xml:space="preserve">The Company may offer new services, not otherwise tariffed, from time to time on a trial basis subject to Commission approval. Such trials are limited to a maximum of six months at which time the trial offering must be either withdrawn or made available on permanent basis. </w:t>
      </w:r>
    </w:p>
    <w:p w:rsidR="00DC64E5" w:rsidRPr="001D045B" w:rsidRDefault="00DC64E5" w:rsidP="001D045B">
      <w:pPr>
        <w:pStyle w:val="Heading2"/>
        <w:rPr>
          <w:b w:val="0"/>
          <w:i w:val="0"/>
        </w:rPr>
      </w:pPr>
      <w:bookmarkStart w:id="169" w:name="_Toc523554056"/>
      <w:bookmarkStart w:id="170" w:name="_Toc523727615"/>
      <w:bookmarkStart w:id="171" w:name="_Toc523728104"/>
      <w:bookmarkStart w:id="172" w:name="_Toc523728351"/>
      <w:bookmarkStart w:id="173" w:name="_Toc526153717"/>
      <w:bookmarkStart w:id="174" w:name="_Toc7512670"/>
      <w:bookmarkStart w:id="175" w:name="_Toc407616793"/>
      <w:r w:rsidRPr="001D045B">
        <w:rPr>
          <w:b w:val="0"/>
          <w:i w:val="0"/>
        </w:rPr>
        <w:t>3.2</w:t>
      </w:r>
      <w:r w:rsidRPr="001D045B">
        <w:rPr>
          <w:b w:val="0"/>
          <w:i w:val="0"/>
        </w:rPr>
        <w:tab/>
        <w:t>Promotional Offerings</w:t>
      </w:r>
      <w:bookmarkEnd w:id="169"/>
      <w:bookmarkEnd w:id="170"/>
      <w:bookmarkEnd w:id="171"/>
      <w:bookmarkEnd w:id="172"/>
      <w:bookmarkEnd w:id="173"/>
      <w:bookmarkEnd w:id="174"/>
      <w:bookmarkEnd w:id="175"/>
    </w:p>
    <w:p w:rsidR="00DC64E5" w:rsidRDefault="00DC64E5">
      <w:pPr>
        <w:pStyle w:val="List"/>
        <w:tabs>
          <w:tab w:val="left" w:pos="720"/>
        </w:tabs>
        <w:ind w:left="720" w:hanging="720"/>
        <w:jc w:val="both"/>
        <w:rPr>
          <w:rFonts w:ascii="Arial" w:hAnsi="Arial"/>
        </w:rPr>
      </w:pPr>
    </w:p>
    <w:p w:rsidR="0080796A" w:rsidRPr="0080796A" w:rsidRDefault="00DC64E5" w:rsidP="0080796A">
      <w:pPr>
        <w:ind w:left="1440" w:hanging="900"/>
        <w:jc w:val="both"/>
        <w:rPr>
          <w:rFonts w:ascii="Arial" w:hAnsi="Arial"/>
        </w:rPr>
      </w:pPr>
      <w:r>
        <w:rPr>
          <w:rFonts w:ascii="Arial" w:hAnsi="Arial"/>
        </w:rPr>
        <w:t>3.2.1</w:t>
      </w:r>
      <w:r>
        <w:rPr>
          <w:rFonts w:ascii="Arial" w:hAnsi="Arial"/>
        </w:rPr>
        <w:tab/>
      </w:r>
      <w:r w:rsidR="0080796A" w:rsidRPr="0080796A">
        <w:rPr>
          <w:rFonts w:ascii="Arial" w:hAnsi="Arial"/>
        </w:rPr>
        <w:t>General</w:t>
      </w:r>
    </w:p>
    <w:p w:rsidR="0080796A" w:rsidRDefault="0080796A" w:rsidP="0080796A">
      <w:pPr>
        <w:ind w:left="1440"/>
        <w:jc w:val="both"/>
        <w:rPr>
          <w:rFonts w:ascii="Arial" w:hAnsi="Arial"/>
        </w:rPr>
      </w:pPr>
    </w:p>
    <w:p w:rsidR="0080796A" w:rsidRDefault="0080796A" w:rsidP="0080796A">
      <w:pPr>
        <w:ind w:left="1440"/>
        <w:jc w:val="both"/>
        <w:rPr>
          <w:rFonts w:ascii="Arial" w:hAnsi="Arial"/>
        </w:rPr>
      </w:pPr>
      <w:r w:rsidRPr="0080796A">
        <w:rPr>
          <w:rFonts w:ascii="Arial" w:hAnsi="Arial"/>
        </w:rPr>
        <w:t>The Company may establish temporary promotional programs wherein it may waive or reduce nonrecurring or recurring charges, to introduce a present or potential customer to a service not previously subscribed to by the customer. Promotional service offerings must not extend longer than 6 months in any rolling 12-month period.</w:t>
      </w:r>
    </w:p>
    <w:p w:rsidR="0080796A" w:rsidRPr="0080796A" w:rsidRDefault="0080796A" w:rsidP="0080796A">
      <w:pPr>
        <w:ind w:left="1440"/>
        <w:jc w:val="both"/>
        <w:rPr>
          <w:rFonts w:ascii="Arial" w:hAnsi="Arial"/>
        </w:rPr>
      </w:pPr>
    </w:p>
    <w:p w:rsidR="0080796A" w:rsidRDefault="0080796A" w:rsidP="0080796A">
      <w:pPr>
        <w:ind w:left="1440" w:hanging="900"/>
        <w:jc w:val="both"/>
        <w:rPr>
          <w:rFonts w:ascii="Arial" w:hAnsi="Arial"/>
        </w:rPr>
      </w:pPr>
      <w:r>
        <w:rPr>
          <w:rFonts w:ascii="Arial" w:hAnsi="Arial"/>
        </w:rPr>
        <w:t>3.2</w:t>
      </w:r>
      <w:r w:rsidRPr="0080796A">
        <w:rPr>
          <w:rFonts w:ascii="Arial" w:hAnsi="Arial"/>
        </w:rPr>
        <w:t>.2</w:t>
      </w:r>
      <w:r w:rsidRPr="0080796A">
        <w:rPr>
          <w:rFonts w:ascii="Arial" w:hAnsi="Arial"/>
        </w:rPr>
        <w:tab/>
        <w:t>Regulations</w:t>
      </w:r>
    </w:p>
    <w:p w:rsidR="0080796A" w:rsidRPr="0080796A" w:rsidRDefault="0080796A" w:rsidP="0080796A">
      <w:pPr>
        <w:ind w:left="1440" w:hanging="900"/>
        <w:jc w:val="both"/>
        <w:rPr>
          <w:rFonts w:ascii="Arial" w:hAnsi="Arial"/>
        </w:rPr>
      </w:pPr>
    </w:p>
    <w:p w:rsidR="0080796A" w:rsidRDefault="0080796A" w:rsidP="000E648A">
      <w:pPr>
        <w:ind w:left="2880" w:hanging="1440"/>
        <w:jc w:val="both"/>
        <w:rPr>
          <w:rFonts w:ascii="Arial" w:hAnsi="Arial"/>
        </w:rPr>
      </w:pPr>
      <w:r>
        <w:rPr>
          <w:rFonts w:ascii="Arial" w:hAnsi="Arial"/>
        </w:rPr>
        <w:t>3.2.2.1</w:t>
      </w:r>
      <w:r w:rsidRPr="0080796A">
        <w:rPr>
          <w:rFonts w:ascii="Arial" w:hAnsi="Arial"/>
        </w:rPr>
        <w:t>.</w:t>
      </w:r>
      <w:r w:rsidRPr="0080796A">
        <w:rPr>
          <w:rFonts w:ascii="Arial" w:hAnsi="Arial"/>
        </w:rPr>
        <w:tab/>
        <w:t>Appropriate notification of the Trial will be made to all eligible customers and to the Commission.  Appropriate notification may include direct mail, bill inserts, broadcast or print media, direct contact or other comparable means of notification.</w:t>
      </w:r>
    </w:p>
    <w:p w:rsidR="0080796A" w:rsidRPr="0080796A" w:rsidRDefault="0080796A" w:rsidP="000E648A">
      <w:pPr>
        <w:ind w:left="2880" w:hanging="1440"/>
        <w:jc w:val="both"/>
        <w:rPr>
          <w:rFonts w:ascii="Arial" w:hAnsi="Arial"/>
        </w:rPr>
      </w:pPr>
    </w:p>
    <w:p w:rsidR="0080796A" w:rsidRDefault="0080796A" w:rsidP="000E648A">
      <w:pPr>
        <w:ind w:left="2880" w:hanging="1440"/>
        <w:jc w:val="both"/>
        <w:rPr>
          <w:rFonts w:ascii="Arial" w:hAnsi="Arial"/>
        </w:rPr>
      </w:pPr>
      <w:r>
        <w:rPr>
          <w:rFonts w:ascii="Arial" w:hAnsi="Arial"/>
        </w:rPr>
        <w:t>3.2.2.2</w:t>
      </w:r>
      <w:r w:rsidRPr="0080796A">
        <w:rPr>
          <w:rFonts w:ascii="Arial" w:hAnsi="Arial"/>
        </w:rPr>
        <w:t>.</w:t>
      </w:r>
      <w:r w:rsidRPr="0080796A">
        <w:rPr>
          <w:rFonts w:ascii="Arial" w:hAnsi="Arial"/>
        </w:rPr>
        <w:tab/>
        <w:t>During a Service Trial, the service(s) is provided automatically to all eligible customers, except those customers who choose not to participate.  Customers will be offered the opportunity to decline the trial service both in advance and during the trial.   A customer can request that the designated service be removed at any time during the trial and not be billed a recurring charge for the period that the feature was in place.  Customers will be required to respond affirmatively at any time the promotional service is being offered if they wish to continue the service beyond the promotional period.</w:t>
      </w:r>
    </w:p>
    <w:p w:rsidR="0080796A" w:rsidRPr="0080796A" w:rsidRDefault="0080796A" w:rsidP="000E648A">
      <w:pPr>
        <w:ind w:left="2880" w:hanging="1440"/>
        <w:jc w:val="both"/>
        <w:rPr>
          <w:rFonts w:ascii="Arial" w:hAnsi="Arial"/>
        </w:rPr>
      </w:pPr>
    </w:p>
    <w:p w:rsidR="00D01D9D" w:rsidRDefault="0080796A" w:rsidP="000E648A">
      <w:pPr>
        <w:ind w:left="2880" w:hanging="1440"/>
        <w:jc w:val="both"/>
        <w:rPr>
          <w:rFonts w:ascii="Arial" w:hAnsi="Arial"/>
        </w:rPr>
      </w:pPr>
      <w:r>
        <w:rPr>
          <w:rFonts w:ascii="Arial" w:hAnsi="Arial"/>
        </w:rPr>
        <w:t>3.2.2.3</w:t>
      </w:r>
      <w:r w:rsidRPr="0080796A">
        <w:rPr>
          <w:rFonts w:ascii="Arial" w:hAnsi="Arial"/>
        </w:rPr>
        <w:t>.</w:t>
      </w:r>
      <w:r w:rsidRPr="0080796A">
        <w:rPr>
          <w:rFonts w:ascii="Arial" w:hAnsi="Arial"/>
        </w:rPr>
        <w:tab/>
        <w:t xml:space="preserve">During a Promotional Trial, the service is provided to all eligible customers who ask to participate.  Customers will be notified in advance of the opportunity to receive the service in the trial for free.  A customer can request that the service be removed at any time during the trial and not be billed a </w:t>
      </w:r>
    </w:p>
    <w:p w:rsidR="00D01D9D" w:rsidRDefault="00D01D9D" w:rsidP="00D01D9D">
      <w:pPr>
        <w:ind w:left="720" w:hanging="720"/>
        <w:jc w:val="both"/>
        <w:rPr>
          <w:rFonts w:ascii="Arial" w:hAnsi="Arial" w:cs="Arial"/>
        </w:rPr>
      </w:pPr>
      <w:r w:rsidRPr="001D045B">
        <w:rPr>
          <w:rFonts w:ascii="Arial" w:hAnsi="Arial" w:cs="Arial"/>
        </w:rPr>
        <w:lastRenderedPageBreak/>
        <w:t>3</w:t>
      </w:r>
      <w:r w:rsidRPr="001D045B">
        <w:rPr>
          <w:rFonts w:ascii="Arial" w:hAnsi="Arial" w:cs="Arial"/>
        </w:rPr>
        <w:tab/>
        <w:t xml:space="preserve">DESCRIPTION OF </w:t>
      </w:r>
      <w:proofErr w:type="gramStart"/>
      <w:r w:rsidRPr="001D045B">
        <w:rPr>
          <w:rFonts w:ascii="Arial" w:hAnsi="Arial" w:cs="Arial"/>
        </w:rPr>
        <w:t xml:space="preserve">SERVICES  </w:t>
      </w:r>
      <w:r>
        <w:rPr>
          <w:rFonts w:ascii="Arial" w:hAnsi="Arial" w:cs="Arial"/>
        </w:rPr>
        <w:t>(</w:t>
      </w:r>
      <w:proofErr w:type="gramEnd"/>
      <w:r>
        <w:rPr>
          <w:rFonts w:ascii="Arial" w:hAnsi="Arial" w:cs="Arial"/>
        </w:rPr>
        <w:t>Cont’d)</w:t>
      </w:r>
    </w:p>
    <w:p w:rsidR="00122EA9" w:rsidRDefault="00122EA9" w:rsidP="00122EA9">
      <w:pPr>
        <w:rPr>
          <w:rFonts w:ascii="Arial" w:hAnsi="Arial" w:cs="Arial"/>
        </w:rPr>
      </w:pPr>
    </w:p>
    <w:p w:rsidR="00BE7B31" w:rsidRPr="00122EA9" w:rsidRDefault="00BE7B31" w:rsidP="00122EA9">
      <w:pPr>
        <w:rPr>
          <w:rFonts w:ascii="Arial" w:hAnsi="Arial" w:cs="Arial"/>
          <w:b/>
          <w:i/>
        </w:rPr>
      </w:pPr>
      <w:r w:rsidRPr="00122EA9">
        <w:rPr>
          <w:rFonts w:ascii="Arial" w:hAnsi="Arial" w:cs="Arial"/>
        </w:rPr>
        <w:t>3.2</w:t>
      </w:r>
      <w:r w:rsidRPr="00122EA9">
        <w:rPr>
          <w:rFonts w:ascii="Arial" w:hAnsi="Arial" w:cs="Arial"/>
        </w:rPr>
        <w:tab/>
        <w:t>Promotional Offerings (Cont’d)</w:t>
      </w:r>
    </w:p>
    <w:p w:rsidR="00BE7B31" w:rsidRDefault="00BE7B31" w:rsidP="00D01D9D">
      <w:pPr>
        <w:ind w:left="1440" w:hanging="900"/>
        <w:jc w:val="both"/>
        <w:rPr>
          <w:rFonts w:ascii="Arial" w:hAnsi="Arial"/>
        </w:rPr>
      </w:pPr>
    </w:p>
    <w:p w:rsidR="00D01D9D" w:rsidRDefault="00D01D9D" w:rsidP="00D01D9D">
      <w:pPr>
        <w:ind w:left="1440" w:hanging="900"/>
        <w:jc w:val="both"/>
        <w:rPr>
          <w:rFonts w:ascii="Arial" w:hAnsi="Arial"/>
        </w:rPr>
      </w:pPr>
      <w:r>
        <w:rPr>
          <w:rFonts w:ascii="Arial" w:hAnsi="Arial"/>
        </w:rPr>
        <w:t>3.2</w:t>
      </w:r>
      <w:r w:rsidRPr="0080796A">
        <w:rPr>
          <w:rFonts w:ascii="Arial" w:hAnsi="Arial"/>
        </w:rPr>
        <w:t>.2</w:t>
      </w:r>
      <w:r w:rsidRPr="0080796A">
        <w:rPr>
          <w:rFonts w:ascii="Arial" w:hAnsi="Arial"/>
        </w:rPr>
        <w:tab/>
        <w:t>Regulations</w:t>
      </w:r>
      <w:r>
        <w:rPr>
          <w:rFonts w:ascii="Arial" w:hAnsi="Arial"/>
        </w:rPr>
        <w:t xml:space="preserve"> (Cont’d)</w:t>
      </w:r>
    </w:p>
    <w:p w:rsidR="00D01D9D" w:rsidRDefault="00D01D9D" w:rsidP="00D01D9D">
      <w:pPr>
        <w:ind w:left="720" w:hanging="720"/>
        <w:jc w:val="both"/>
        <w:rPr>
          <w:rFonts w:ascii="Arial" w:hAnsi="Arial"/>
        </w:rPr>
      </w:pPr>
    </w:p>
    <w:p w:rsidR="0080796A" w:rsidRDefault="0080796A" w:rsidP="00D01D9D">
      <w:pPr>
        <w:ind w:left="2880"/>
        <w:jc w:val="both"/>
        <w:rPr>
          <w:rFonts w:ascii="Arial" w:hAnsi="Arial"/>
        </w:rPr>
      </w:pPr>
      <w:proofErr w:type="gramStart"/>
      <w:r w:rsidRPr="0080796A">
        <w:rPr>
          <w:rFonts w:ascii="Arial" w:hAnsi="Arial"/>
        </w:rPr>
        <w:t>recurring</w:t>
      </w:r>
      <w:proofErr w:type="gramEnd"/>
      <w:r w:rsidRPr="0080796A">
        <w:rPr>
          <w:rFonts w:ascii="Arial" w:hAnsi="Arial"/>
        </w:rPr>
        <w:t xml:space="preserve"> charge for the period that the service was in place.   Customers will be required to respond affirmatively at any time the promotional service is being offered if they wish to continue the service beyond the promotional period.</w:t>
      </w:r>
    </w:p>
    <w:p w:rsidR="0080796A" w:rsidRPr="0080796A" w:rsidRDefault="0080796A" w:rsidP="000E648A">
      <w:pPr>
        <w:ind w:left="2880" w:hanging="1440"/>
        <w:jc w:val="both"/>
        <w:rPr>
          <w:rFonts w:ascii="Arial" w:hAnsi="Arial"/>
        </w:rPr>
      </w:pPr>
    </w:p>
    <w:p w:rsidR="0080796A" w:rsidRDefault="0080796A" w:rsidP="000E648A">
      <w:pPr>
        <w:ind w:left="2880" w:hanging="1440"/>
        <w:jc w:val="both"/>
        <w:rPr>
          <w:rFonts w:ascii="Arial" w:hAnsi="Arial"/>
        </w:rPr>
      </w:pPr>
      <w:r>
        <w:rPr>
          <w:rFonts w:ascii="Arial" w:hAnsi="Arial"/>
        </w:rPr>
        <w:t>3.2.2.4</w:t>
      </w:r>
      <w:r w:rsidRPr="0080796A">
        <w:rPr>
          <w:rFonts w:ascii="Arial" w:hAnsi="Arial"/>
        </w:rPr>
        <w:t>.</w:t>
      </w:r>
      <w:r w:rsidRPr="0080796A">
        <w:rPr>
          <w:rFonts w:ascii="Arial" w:hAnsi="Arial"/>
        </w:rPr>
        <w:tab/>
        <w:t>Customers can subscribe to any service listed as part of a Promotional Trial and not be billed the normal Connection Charge.  The offering of this trial period option is limited in that a service may be tried only once per customer, per premises.</w:t>
      </w:r>
    </w:p>
    <w:p w:rsidR="0080796A" w:rsidRPr="0080796A" w:rsidRDefault="0080796A" w:rsidP="000E648A">
      <w:pPr>
        <w:ind w:left="2880" w:hanging="1440"/>
        <w:jc w:val="both"/>
        <w:rPr>
          <w:rFonts w:ascii="Arial" w:hAnsi="Arial"/>
        </w:rPr>
      </w:pPr>
    </w:p>
    <w:p w:rsidR="0080796A" w:rsidRDefault="0080796A" w:rsidP="000E648A">
      <w:pPr>
        <w:ind w:left="2880" w:hanging="1440"/>
        <w:jc w:val="both"/>
        <w:rPr>
          <w:rFonts w:ascii="Arial" w:hAnsi="Arial"/>
        </w:rPr>
      </w:pPr>
      <w:r>
        <w:rPr>
          <w:rFonts w:ascii="Arial" w:hAnsi="Arial"/>
        </w:rPr>
        <w:t>3.2.2.5</w:t>
      </w:r>
      <w:r w:rsidRPr="0080796A">
        <w:rPr>
          <w:rFonts w:ascii="Arial" w:hAnsi="Arial"/>
        </w:rPr>
        <w:t>.        The Company retains the right to limit the size and scope of a Promotional Trial.</w:t>
      </w:r>
    </w:p>
    <w:p w:rsidR="0080796A" w:rsidRPr="0080796A" w:rsidRDefault="0080796A" w:rsidP="000E648A">
      <w:pPr>
        <w:ind w:left="2880" w:hanging="1440"/>
        <w:jc w:val="both"/>
        <w:rPr>
          <w:rFonts w:ascii="Arial" w:hAnsi="Arial"/>
        </w:rPr>
      </w:pPr>
    </w:p>
    <w:p w:rsidR="00DC64E5" w:rsidRDefault="0080796A" w:rsidP="000E648A">
      <w:pPr>
        <w:ind w:left="2880" w:hanging="1440"/>
        <w:jc w:val="both"/>
        <w:rPr>
          <w:rFonts w:ascii="Arial" w:hAnsi="Arial"/>
        </w:rPr>
      </w:pPr>
      <w:r>
        <w:rPr>
          <w:rFonts w:ascii="Arial" w:hAnsi="Arial"/>
        </w:rPr>
        <w:t>3.2.2.6</w:t>
      </w:r>
      <w:r w:rsidRPr="0080796A">
        <w:rPr>
          <w:rFonts w:ascii="Arial" w:hAnsi="Arial"/>
        </w:rPr>
        <w:t>.</w:t>
      </w:r>
      <w:r w:rsidRPr="0080796A">
        <w:rPr>
          <w:rFonts w:ascii="Arial" w:hAnsi="Arial"/>
        </w:rPr>
        <w:tab/>
        <w:t>Promotional offerings will be filed with the Commission in accordance with rules and regulations established by the Commission.</w:t>
      </w:r>
    </w:p>
    <w:p w:rsidR="00DC64E5" w:rsidRPr="001D045B" w:rsidRDefault="00DC64E5" w:rsidP="001D045B">
      <w:pPr>
        <w:pStyle w:val="Heading2"/>
        <w:rPr>
          <w:b w:val="0"/>
          <w:i w:val="0"/>
        </w:rPr>
      </w:pPr>
      <w:bookmarkStart w:id="176" w:name="_Toc526153718"/>
      <w:bookmarkStart w:id="177" w:name="_Toc7512671"/>
      <w:bookmarkStart w:id="178" w:name="_Toc407616794"/>
      <w:r w:rsidRPr="001D045B">
        <w:rPr>
          <w:b w:val="0"/>
          <w:i w:val="0"/>
        </w:rPr>
        <w:t>3.3</w:t>
      </w:r>
      <w:r w:rsidRPr="001D045B">
        <w:rPr>
          <w:b w:val="0"/>
          <w:i w:val="0"/>
        </w:rPr>
        <w:tab/>
        <w:t>Individual Case Basis (“ICB”) Offerings</w:t>
      </w:r>
      <w:bookmarkEnd w:id="176"/>
      <w:bookmarkEnd w:id="177"/>
      <w:bookmarkEnd w:id="178"/>
    </w:p>
    <w:p w:rsidR="00DC64E5" w:rsidRDefault="00DC64E5">
      <w:pPr>
        <w:pStyle w:val="List"/>
        <w:tabs>
          <w:tab w:val="left" w:pos="720"/>
        </w:tabs>
        <w:ind w:left="720" w:hanging="720"/>
        <w:jc w:val="both"/>
        <w:rPr>
          <w:rFonts w:ascii="Arial" w:hAnsi="Arial"/>
        </w:rPr>
      </w:pPr>
    </w:p>
    <w:p w:rsidR="00DC64E5" w:rsidRDefault="00DC64E5">
      <w:pPr>
        <w:ind w:left="1440" w:hanging="900"/>
        <w:jc w:val="both"/>
        <w:rPr>
          <w:rFonts w:ascii="Arial" w:hAnsi="Arial"/>
        </w:rPr>
      </w:pPr>
      <w:r>
        <w:rPr>
          <w:rFonts w:ascii="Arial" w:hAnsi="Arial"/>
        </w:rPr>
        <w:t>3.3.1</w:t>
      </w:r>
      <w:r>
        <w:rPr>
          <w:rFonts w:ascii="Arial" w:hAnsi="Arial"/>
        </w:rPr>
        <w:tab/>
      </w:r>
      <w:r w:rsidR="00BE5615" w:rsidRPr="00BE5615">
        <w:rPr>
          <w:rFonts w:ascii="Arial" w:hAnsi="Arial"/>
        </w:rPr>
        <w:t xml:space="preserve">ICB pricing may be developed for special circumstances and for services that are not listed in the </w:t>
      </w:r>
      <w:r w:rsidR="00F240D0">
        <w:rPr>
          <w:rFonts w:ascii="Arial" w:hAnsi="Arial"/>
        </w:rPr>
        <w:t>Company</w:t>
      </w:r>
      <w:r w:rsidR="00BE5615" w:rsidRPr="00BE5615">
        <w:rPr>
          <w:rFonts w:ascii="Arial" w:hAnsi="Arial"/>
        </w:rPr>
        <w:t xml:space="preserve">’s tariff.  </w:t>
      </w:r>
      <w:r w:rsidR="0034627B">
        <w:rPr>
          <w:rFonts w:ascii="Arial" w:eastAsia="Arial" w:hAnsi="Arial" w:cs="Arial"/>
          <w:szCs w:val="24"/>
        </w:rPr>
        <w:t>An ICB must be pro</w:t>
      </w:r>
      <w:r w:rsidR="0034627B">
        <w:rPr>
          <w:rFonts w:ascii="Arial" w:eastAsia="Arial" w:hAnsi="Arial" w:cs="Arial"/>
          <w:spacing w:val="1"/>
          <w:szCs w:val="24"/>
        </w:rPr>
        <w:t>v</w:t>
      </w:r>
      <w:r w:rsidR="0034627B">
        <w:rPr>
          <w:rFonts w:ascii="Arial" w:eastAsia="Arial" w:hAnsi="Arial" w:cs="Arial"/>
          <w:szCs w:val="24"/>
        </w:rPr>
        <w:t xml:space="preserve">ided under contract to a customer.  </w:t>
      </w:r>
      <w:r w:rsidR="00BE5615" w:rsidRPr="00BE5615">
        <w:rPr>
          <w:rFonts w:ascii="Arial" w:hAnsi="Arial"/>
        </w:rPr>
        <w:t xml:space="preserve">These rates </w:t>
      </w:r>
      <w:r w:rsidR="0075307E">
        <w:rPr>
          <w:rFonts w:ascii="Arial" w:hAnsi="Arial"/>
        </w:rPr>
        <w:t>will</w:t>
      </w:r>
      <w:r w:rsidR="00BE5615" w:rsidRPr="00BE5615">
        <w:rPr>
          <w:rFonts w:ascii="Arial" w:hAnsi="Arial"/>
        </w:rPr>
        <w:t xml:space="preserve"> be made available to similarly situated customers on a non-discriminatory basis.</w:t>
      </w:r>
    </w:p>
    <w:p w:rsidR="00DC64E5" w:rsidRPr="001D045B" w:rsidRDefault="00DC64E5" w:rsidP="001D045B">
      <w:pPr>
        <w:pStyle w:val="Heading2"/>
        <w:rPr>
          <w:b w:val="0"/>
          <w:i w:val="0"/>
        </w:rPr>
      </w:pPr>
      <w:bookmarkStart w:id="179" w:name="_Toc407616795"/>
      <w:r w:rsidRPr="001D045B">
        <w:rPr>
          <w:b w:val="0"/>
          <w:i w:val="0"/>
        </w:rPr>
        <w:t>3.4</w:t>
      </w:r>
      <w:r w:rsidRPr="001D045B">
        <w:rPr>
          <w:b w:val="0"/>
          <w:i w:val="0"/>
        </w:rPr>
        <w:tab/>
        <w:t>Customized Pricing Arrangements (“CPAs”) Offerings</w:t>
      </w:r>
      <w:bookmarkEnd w:id="179"/>
    </w:p>
    <w:p w:rsidR="00DC64E5" w:rsidRDefault="00DC64E5"/>
    <w:p w:rsidR="00504F8C" w:rsidRDefault="00DC64E5" w:rsidP="00FA114D">
      <w:pPr>
        <w:ind w:left="1440" w:hanging="900"/>
        <w:rPr>
          <w:rFonts w:ascii="Arial" w:hAnsi="Arial"/>
        </w:rPr>
        <w:sectPr w:rsidR="00504F8C" w:rsidSect="007267E0">
          <w:pgSz w:w="12240" w:h="15840"/>
          <w:pgMar w:top="1440" w:right="1080" w:bottom="1440" w:left="1800" w:header="720" w:footer="720" w:gutter="0"/>
          <w:cols w:space="720"/>
        </w:sectPr>
      </w:pPr>
      <w:r>
        <w:rPr>
          <w:rFonts w:ascii="Arial" w:hAnsi="Arial"/>
        </w:rPr>
        <w:t>3.4.1</w:t>
      </w:r>
      <w:r>
        <w:rPr>
          <w:rFonts w:ascii="Arial" w:hAnsi="Arial"/>
        </w:rPr>
        <w:tab/>
        <w:t>The Company may offer CPAs to eligible customers.  Each CPA is customized to meet the specific needs of a customer</w:t>
      </w:r>
      <w:r>
        <w:rPr>
          <w:rFonts w:ascii="Arial" w:hAnsi="Arial"/>
          <w:snapToGrid w:val="0"/>
        </w:rPr>
        <w:t xml:space="preserve">.  Rates quoted are different from the tariffed rates.  CPA rates </w:t>
      </w:r>
      <w:r>
        <w:rPr>
          <w:rFonts w:ascii="Arial" w:hAnsi="Arial"/>
        </w:rPr>
        <w:t>must be provided under contract to a customer.</w:t>
      </w:r>
    </w:p>
    <w:p w:rsidR="00641C2F" w:rsidRDefault="00641C2F" w:rsidP="00641C2F">
      <w:pPr>
        <w:ind w:left="720" w:hanging="720"/>
        <w:jc w:val="both"/>
        <w:rPr>
          <w:rFonts w:ascii="Arial" w:hAnsi="Arial" w:cs="Arial"/>
        </w:rPr>
      </w:pPr>
      <w:r w:rsidRPr="001D045B">
        <w:rPr>
          <w:rFonts w:ascii="Arial" w:hAnsi="Arial" w:cs="Arial"/>
        </w:rPr>
        <w:lastRenderedPageBreak/>
        <w:t>3</w:t>
      </w:r>
      <w:r w:rsidRPr="001D045B">
        <w:rPr>
          <w:rFonts w:ascii="Arial" w:hAnsi="Arial" w:cs="Arial"/>
        </w:rPr>
        <w:tab/>
        <w:t xml:space="preserve">DESCRIPTION OF </w:t>
      </w:r>
      <w:proofErr w:type="gramStart"/>
      <w:r w:rsidRPr="001D045B">
        <w:rPr>
          <w:rFonts w:ascii="Arial" w:hAnsi="Arial" w:cs="Arial"/>
        </w:rPr>
        <w:t xml:space="preserve">SERVICES  </w:t>
      </w:r>
      <w:r>
        <w:rPr>
          <w:rFonts w:ascii="Arial" w:hAnsi="Arial" w:cs="Arial"/>
        </w:rPr>
        <w:t>(</w:t>
      </w:r>
      <w:proofErr w:type="gramEnd"/>
      <w:r>
        <w:rPr>
          <w:rFonts w:ascii="Arial" w:hAnsi="Arial" w:cs="Arial"/>
        </w:rPr>
        <w:t>Cont’d)</w:t>
      </w:r>
    </w:p>
    <w:p w:rsidR="00504F8C" w:rsidRPr="001D045B" w:rsidRDefault="00504F8C" w:rsidP="003C324F">
      <w:pPr>
        <w:pStyle w:val="Heading2"/>
        <w:spacing w:after="0"/>
        <w:rPr>
          <w:b w:val="0"/>
          <w:i w:val="0"/>
        </w:rPr>
      </w:pPr>
      <w:bookmarkStart w:id="180" w:name="_Toc407616796"/>
      <w:r w:rsidRPr="001D045B">
        <w:rPr>
          <w:b w:val="0"/>
          <w:i w:val="0"/>
        </w:rPr>
        <w:t>3.5</w:t>
      </w:r>
      <w:r w:rsidRPr="001D045B">
        <w:rPr>
          <w:b w:val="0"/>
          <w:i w:val="0"/>
        </w:rPr>
        <w:tab/>
        <w:t>Directory Assistance Service</w:t>
      </w:r>
      <w:bookmarkEnd w:id="180"/>
    </w:p>
    <w:p w:rsidR="00504F8C" w:rsidRPr="00FB5863" w:rsidRDefault="00504F8C" w:rsidP="00504F8C">
      <w:pPr>
        <w:pStyle w:val="List"/>
        <w:jc w:val="both"/>
        <w:rPr>
          <w:rFonts w:ascii="Arial" w:hAnsi="Arial"/>
        </w:rPr>
      </w:pPr>
    </w:p>
    <w:p w:rsidR="00504F8C" w:rsidRPr="00FB5863" w:rsidRDefault="00504F8C" w:rsidP="00504F8C">
      <w:pPr>
        <w:ind w:left="1440" w:hanging="900"/>
        <w:jc w:val="both"/>
        <w:rPr>
          <w:rFonts w:ascii="Arial" w:hAnsi="Arial"/>
        </w:rPr>
      </w:pPr>
      <w:r w:rsidRPr="00FB5863">
        <w:rPr>
          <w:rFonts w:ascii="Arial" w:hAnsi="Arial"/>
        </w:rPr>
        <w:t>3.5.1</w:t>
      </w:r>
      <w:r w:rsidRPr="00FB5863">
        <w:rPr>
          <w:rFonts w:ascii="Arial" w:hAnsi="Arial"/>
        </w:rPr>
        <w:tab/>
        <w:t>General</w:t>
      </w:r>
    </w:p>
    <w:p w:rsidR="00504F8C" w:rsidRPr="00FB5863" w:rsidRDefault="00504F8C" w:rsidP="00504F8C">
      <w:pPr>
        <w:ind w:left="1440" w:hanging="900"/>
        <w:jc w:val="both"/>
        <w:rPr>
          <w:rFonts w:ascii="Arial" w:hAnsi="Arial"/>
        </w:rPr>
      </w:pPr>
    </w:p>
    <w:p w:rsidR="00444D01" w:rsidRPr="00FB5863" w:rsidRDefault="00504F8C" w:rsidP="00242C26">
      <w:pPr>
        <w:ind w:left="1440"/>
        <w:jc w:val="both"/>
        <w:rPr>
          <w:rFonts w:ascii="Arial" w:hAnsi="Arial"/>
        </w:rPr>
      </w:pPr>
      <w:r w:rsidRPr="00FB5863">
        <w:rPr>
          <w:rFonts w:ascii="Arial" w:hAnsi="Arial"/>
        </w:rPr>
        <w:t>The Company furnishes Directory Assistance Service whereby customers</w:t>
      </w:r>
      <w:r w:rsidR="00444D01" w:rsidRPr="00FB5863">
        <w:rPr>
          <w:rFonts w:ascii="Arial" w:hAnsi="Arial"/>
        </w:rPr>
        <w:t xml:space="preserve"> may request assistance in determining telephone numbers.</w:t>
      </w:r>
    </w:p>
    <w:p w:rsidR="00444D01" w:rsidRPr="00FB5863" w:rsidRDefault="00444D01" w:rsidP="00444D01">
      <w:pPr>
        <w:ind w:left="1440"/>
        <w:jc w:val="both"/>
        <w:rPr>
          <w:rFonts w:ascii="Arial" w:hAnsi="Arial"/>
        </w:rPr>
      </w:pPr>
    </w:p>
    <w:p w:rsidR="00444D01" w:rsidRPr="00FB5863" w:rsidRDefault="00444D01" w:rsidP="00444D01">
      <w:pPr>
        <w:ind w:left="1440" w:hanging="900"/>
        <w:jc w:val="both"/>
        <w:rPr>
          <w:rFonts w:ascii="Arial" w:hAnsi="Arial"/>
        </w:rPr>
      </w:pPr>
      <w:r w:rsidRPr="00FB5863">
        <w:rPr>
          <w:rFonts w:ascii="Arial" w:hAnsi="Arial"/>
        </w:rPr>
        <w:t>3.5.2</w:t>
      </w:r>
      <w:r w:rsidRPr="00FB5863">
        <w:rPr>
          <w:rFonts w:ascii="Arial" w:hAnsi="Arial"/>
        </w:rPr>
        <w:tab/>
        <w:t>Regulations</w:t>
      </w:r>
    </w:p>
    <w:p w:rsidR="00444D01" w:rsidRPr="00FB5863" w:rsidRDefault="00444D01" w:rsidP="00444D01">
      <w:pPr>
        <w:ind w:left="1440" w:hanging="900"/>
        <w:jc w:val="both"/>
        <w:rPr>
          <w:rFonts w:ascii="Arial" w:hAnsi="Arial"/>
        </w:rPr>
      </w:pPr>
    </w:p>
    <w:p w:rsidR="00504F8C" w:rsidRPr="00FB5863" w:rsidRDefault="00444D01" w:rsidP="00444D01">
      <w:pPr>
        <w:ind w:left="2160" w:hanging="1080"/>
        <w:jc w:val="both"/>
        <w:rPr>
          <w:rFonts w:ascii="Arial" w:hAnsi="Arial"/>
        </w:rPr>
      </w:pPr>
      <w:r w:rsidRPr="00FB5863">
        <w:rPr>
          <w:rFonts w:ascii="Arial" w:hAnsi="Arial"/>
        </w:rPr>
        <w:t>3.5.2.1</w:t>
      </w:r>
      <w:r w:rsidRPr="00FB5863">
        <w:rPr>
          <w:rFonts w:ascii="Arial" w:hAnsi="Arial"/>
        </w:rPr>
        <w:tab/>
        <w:t>The rates as set forth in Section 4, following, apply when customers request Company assistance in determining telephone numbers of customers who are located in the same local service area or who are not located in the same local service area but who are located within the LATA</w:t>
      </w:r>
      <w:r w:rsidR="00504F8C" w:rsidRPr="00FB5863">
        <w:rPr>
          <w:rFonts w:ascii="Arial" w:hAnsi="Arial"/>
        </w:rPr>
        <w:t xml:space="preserve">. </w:t>
      </w:r>
    </w:p>
    <w:p w:rsidR="00444D01" w:rsidRPr="00FB5863" w:rsidRDefault="00444D01" w:rsidP="00444D01">
      <w:pPr>
        <w:ind w:left="2160" w:hanging="1080"/>
        <w:jc w:val="both"/>
        <w:rPr>
          <w:rFonts w:ascii="Arial" w:hAnsi="Arial"/>
        </w:rPr>
      </w:pPr>
    </w:p>
    <w:p w:rsidR="00444D01" w:rsidRPr="00FB5863" w:rsidRDefault="00444D01" w:rsidP="00444D01">
      <w:pPr>
        <w:ind w:left="2160" w:hanging="1080"/>
        <w:jc w:val="both"/>
        <w:rPr>
          <w:rFonts w:ascii="Arial" w:hAnsi="Arial"/>
        </w:rPr>
      </w:pPr>
      <w:r w:rsidRPr="00FB5863">
        <w:rPr>
          <w:rFonts w:ascii="Arial" w:hAnsi="Arial"/>
        </w:rPr>
        <w:t>3.5.2.2</w:t>
      </w:r>
      <w:r w:rsidRPr="00FB5863">
        <w:rPr>
          <w:rFonts w:ascii="Arial" w:hAnsi="Arial"/>
        </w:rPr>
        <w:tab/>
        <w:t xml:space="preserve">Charges for Directory Assistance are not applicable to calls to the Directory Assistance Service attendant from telephones where the customer, or a member of the customer’s business, has been affirmed in writing as unable to use a Telephone Company provided directory because of a visual or physical handicap. </w:t>
      </w:r>
    </w:p>
    <w:p w:rsidR="004471D1" w:rsidRPr="001D045B" w:rsidRDefault="004471D1" w:rsidP="001D045B">
      <w:pPr>
        <w:pStyle w:val="Heading2"/>
        <w:rPr>
          <w:b w:val="0"/>
          <w:i w:val="0"/>
        </w:rPr>
      </w:pPr>
      <w:bookmarkStart w:id="181" w:name="_Toc407616797"/>
      <w:r w:rsidRPr="001D045B">
        <w:rPr>
          <w:b w:val="0"/>
          <w:i w:val="0"/>
        </w:rPr>
        <w:t>3.6</w:t>
      </w:r>
      <w:r w:rsidRPr="001D045B">
        <w:rPr>
          <w:b w:val="0"/>
          <w:i w:val="0"/>
        </w:rPr>
        <w:tab/>
        <w:t>Local Operator Services</w:t>
      </w:r>
      <w:bookmarkEnd w:id="181"/>
    </w:p>
    <w:p w:rsidR="00504F8C" w:rsidRPr="00FB5863" w:rsidRDefault="00504F8C" w:rsidP="00504F8C">
      <w:pPr>
        <w:pStyle w:val="List"/>
        <w:tabs>
          <w:tab w:val="left" w:pos="720"/>
        </w:tabs>
        <w:ind w:left="720" w:hanging="720"/>
        <w:jc w:val="both"/>
        <w:rPr>
          <w:rFonts w:ascii="Arial" w:hAnsi="Arial"/>
        </w:rPr>
      </w:pPr>
    </w:p>
    <w:p w:rsidR="004471D1" w:rsidRPr="00FB5863" w:rsidRDefault="004471D1" w:rsidP="004471D1">
      <w:pPr>
        <w:ind w:left="1440" w:hanging="900"/>
        <w:jc w:val="both"/>
        <w:rPr>
          <w:rFonts w:ascii="Arial" w:hAnsi="Arial"/>
        </w:rPr>
      </w:pPr>
      <w:r w:rsidRPr="00FB5863">
        <w:rPr>
          <w:rFonts w:ascii="Arial" w:hAnsi="Arial"/>
        </w:rPr>
        <w:t>3.6.1</w:t>
      </w:r>
      <w:r w:rsidRPr="00FB5863">
        <w:rPr>
          <w:rFonts w:ascii="Arial" w:hAnsi="Arial"/>
        </w:rPr>
        <w:tab/>
        <w:t>Operator assisted local calls are calls placed within the customer’s local service area through an operator.</w:t>
      </w:r>
    </w:p>
    <w:p w:rsidR="004471D1" w:rsidRPr="00FB5863" w:rsidRDefault="004471D1" w:rsidP="004471D1">
      <w:pPr>
        <w:ind w:left="1440" w:hanging="900"/>
        <w:jc w:val="both"/>
        <w:rPr>
          <w:rFonts w:ascii="Arial" w:hAnsi="Arial"/>
        </w:rPr>
      </w:pPr>
    </w:p>
    <w:p w:rsidR="004471D1" w:rsidRPr="00FB5863" w:rsidRDefault="004471D1" w:rsidP="004471D1">
      <w:pPr>
        <w:ind w:left="1440" w:hanging="900"/>
        <w:jc w:val="both"/>
        <w:rPr>
          <w:rFonts w:ascii="Arial" w:hAnsi="Arial"/>
        </w:rPr>
      </w:pPr>
      <w:r w:rsidRPr="00FB5863">
        <w:rPr>
          <w:rFonts w:ascii="Arial" w:hAnsi="Arial"/>
        </w:rPr>
        <w:t>3.6.2</w:t>
      </w:r>
      <w:r w:rsidRPr="00FB5863">
        <w:rPr>
          <w:rFonts w:ascii="Arial" w:hAnsi="Arial"/>
        </w:rPr>
        <w:tab/>
        <w:t>Operator Assistance charges do not apply for the following calls:</w:t>
      </w:r>
    </w:p>
    <w:p w:rsidR="004471D1" w:rsidRPr="00FB5863" w:rsidRDefault="004471D1" w:rsidP="00242C26">
      <w:pPr>
        <w:ind w:left="1440"/>
        <w:jc w:val="both"/>
        <w:rPr>
          <w:rFonts w:ascii="Arial" w:hAnsi="Arial"/>
        </w:rPr>
      </w:pPr>
      <w:r w:rsidRPr="00FB5863">
        <w:rPr>
          <w:rFonts w:ascii="Arial" w:hAnsi="Arial"/>
        </w:rPr>
        <w:t xml:space="preserve">- </w:t>
      </w:r>
      <w:proofErr w:type="gramStart"/>
      <w:r w:rsidRPr="00FB5863">
        <w:rPr>
          <w:rFonts w:ascii="Arial" w:hAnsi="Arial"/>
        </w:rPr>
        <w:t>calls</w:t>
      </w:r>
      <w:proofErr w:type="gramEnd"/>
      <w:r w:rsidRPr="00FB5863">
        <w:rPr>
          <w:rFonts w:ascii="Arial" w:hAnsi="Arial"/>
        </w:rPr>
        <w:t xml:space="preserve"> to listed official public emergency agencies</w:t>
      </w:r>
    </w:p>
    <w:p w:rsidR="004471D1" w:rsidRPr="00FB5863" w:rsidRDefault="004471D1" w:rsidP="00242C26">
      <w:pPr>
        <w:ind w:left="1440"/>
        <w:jc w:val="both"/>
        <w:rPr>
          <w:rFonts w:ascii="Arial" w:hAnsi="Arial"/>
        </w:rPr>
      </w:pPr>
      <w:r w:rsidRPr="00FB5863">
        <w:rPr>
          <w:rFonts w:ascii="Arial" w:hAnsi="Arial"/>
        </w:rPr>
        <w:t xml:space="preserve">- </w:t>
      </w:r>
      <w:proofErr w:type="gramStart"/>
      <w:r w:rsidRPr="00FB5863">
        <w:rPr>
          <w:rFonts w:ascii="Arial" w:hAnsi="Arial"/>
        </w:rPr>
        <w:t>calls</w:t>
      </w:r>
      <w:proofErr w:type="gramEnd"/>
      <w:r w:rsidRPr="00FB5863">
        <w:rPr>
          <w:rFonts w:ascii="Arial" w:hAnsi="Arial"/>
        </w:rPr>
        <w:t xml:space="preserve"> to official Company numbers</w:t>
      </w:r>
    </w:p>
    <w:p w:rsidR="004471D1" w:rsidRPr="00FB5863" w:rsidRDefault="004471D1" w:rsidP="00242C26">
      <w:pPr>
        <w:ind w:left="1440"/>
        <w:jc w:val="both"/>
        <w:rPr>
          <w:rFonts w:ascii="Arial" w:hAnsi="Arial"/>
        </w:rPr>
      </w:pPr>
      <w:r w:rsidRPr="00FB5863">
        <w:rPr>
          <w:rFonts w:ascii="Arial" w:hAnsi="Arial"/>
        </w:rPr>
        <w:t xml:space="preserve">- </w:t>
      </w:r>
      <w:proofErr w:type="gramStart"/>
      <w:r w:rsidRPr="00FB5863">
        <w:rPr>
          <w:rFonts w:ascii="Arial" w:hAnsi="Arial"/>
        </w:rPr>
        <w:t>calls</w:t>
      </w:r>
      <w:proofErr w:type="gramEnd"/>
      <w:r w:rsidRPr="00FB5863">
        <w:rPr>
          <w:rFonts w:ascii="Arial" w:hAnsi="Arial"/>
        </w:rPr>
        <w:t xml:space="preserve"> from experiencing dialing difficulty</w:t>
      </w:r>
    </w:p>
    <w:p w:rsidR="004471D1" w:rsidRPr="00FB5863" w:rsidRDefault="004471D1" w:rsidP="00242C26">
      <w:pPr>
        <w:ind w:left="1440"/>
        <w:jc w:val="both"/>
        <w:rPr>
          <w:rFonts w:ascii="Arial" w:hAnsi="Arial"/>
        </w:rPr>
      </w:pPr>
      <w:r w:rsidRPr="00FB5863">
        <w:rPr>
          <w:rFonts w:ascii="Arial" w:hAnsi="Arial"/>
        </w:rPr>
        <w:t xml:space="preserve">- </w:t>
      </w:r>
      <w:proofErr w:type="gramStart"/>
      <w:r w:rsidRPr="00FB5863">
        <w:rPr>
          <w:rFonts w:ascii="Arial" w:hAnsi="Arial"/>
        </w:rPr>
        <w:t>calls</w:t>
      </w:r>
      <w:proofErr w:type="gramEnd"/>
      <w:r w:rsidRPr="00FB5863">
        <w:rPr>
          <w:rFonts w:ascii="Arial" w:hAnsi="Arial"/>
        </w:rPr>
        <w:t xml:space="preserve"> from persons who are visually and/or physically disabled</w:t>
      </w:r>
    </w:p>
    <w:p w:rsidR="00CC77AB" w:rsidRPr="00FB5863" w:rsidRDefault="00CC77AB" w:rsidP="007C2958">
      <w:pPr>
        <w:jc w:val="both"/>
        <w:rPr>
          <w:rFonts w:ascii="Arial" w:hAnsi="Arial"/>
        </w:rPr>
        <w:sectPr w:rsidR="00CC77AB" w:rsidRPr="00FB5863" w:rsidSect="007267E0">
          <w:pgSz w:w="12240" w:h="15840"/>
          <w:pgMar w:top="1440" w:right="1080" w:bottom="1440" w:left="1800" w:header="720" w:footer="720" w:gutter="0"/>
          <w:cols w:space="720"/>
        </w:sectPr>
      </w:pPr>
    </w:p>
    <w:p w:rsidR="00641C2F" w:rsidRDefault="00641C2F" w:rsidP="00641C2F">
      <w:pPr>
        <w:ind w:left="720" w:hanging="720"/>
        <w:jc w:val="both"/>
        <w:rPr>
          <w:rFonts w:ascii="Arial" w:hAnsi="Arial" w:cs="Arial"/>
        </w:rPr>
      </w:pPr>
      <w:r w:rsidRPr="001D045B">
        <w:rPr>
          <w:rFonts w:ascii="Arial" w:hAnsi="Arial" w:cs="Arial"/>
        </w:rPr>
        <w:lastRenderedPageBreak/>
        <w:t>3</w:t>
      </w:r>
      <w:r w:rsidRPr="001D045B">
        <w:rPr>
          <w:rFonts w:ascii="Arial" w:hAnsi="Arial" w:cs="Arial"/>
        </w:rPr>
        <w:tab/>
        <w:t xml:space="preserve">DESCRIPTION OF </w:t>
      </w:r>
      <w:proofErr w:type="gramStart"/>
      <w:r w:rsidRPr="001D045B">
        <w:rPr>
          <w:rFonts w:ascii="Arial" w:hAnsi="Arial" w:cs="Arial"/>
        </w:rPr>
        <w:t xml:space="preserve">SERVICES  </w:t>
      </w:r>
      <w:r>
        <w:rPr>
          <w:rFonts w:ascii="Arial" w:hAnsi="Arial" w:cs="Arial"/>
        </w:rPr>
        <w:t>(</w:t>
      </w:r>
      <w:proofErr w:type="gramEnd"/>
      <w:r>
        <w:rPr>
          <w:rFonts w:ascii="Arial" w:hAnsi="Arial" w:cs="Arial"/>
        </w:rPr>
        <w:t>Cont’d)</w:t>
      </w:r>
    </w:p>
    <w:p w:rsidR="00CC77AB" w:rsidRPr="001D045B" w:rsidRDefault="00CC77AB" w:rsidP="003C324F">
      <w:pPr>
        <w:pStyle w:val="Heading2"/>
        <w:spacing w:after="0"/>
        <w:rPr>
          <w:rStyle w:val="Emphasis"/>
          <w:b w:val="0"/>
        </w:rPr>
      </w:pPr>
      <w:bookmarkStart w:id="182" w:name="_Toc407616798"/>
      <w:r w:rsidRPr="001D045B">
        <w:rPr>
          <w:b w:val="0"/>
          <w:i w:val="0"/>
        </w:rPr>
        <w:t>3.</w:t>
      </w:r>
      <w:r w:rsidR="00926CD1" w:rsidRPr="001D045B">
        <w:rPr>
          <w:b w:val="0"/>
          <w:i w:val="0"/>
        </w:rPr>
        <w:t>7</w:t>
      </w:r>
      <w:r w:rsidRPr="001D045B">
        <w:rPr>
          <w:b w:val="0"/>
          <w:i w:val="0"/>
        </w:rPr>
        <w:tab/>
      </w:r>
      <w:r w:rsidR="00CD0CB9">
        <w:rPr>
          <w:b w:val="0"/>
          <w:i w:val="0"/>
        </w:rPr>
        <w:t>Service Charges</w:t>
      </w:r>
      <w:bookmarkEnd w:id="182"/>
    </w:p>
    <w:p w:rsidR="004471D1" w:rsidRPr="00FB5863" w:rsidRDefault="004471D1" w:rsidP="004471D1">
      <w:pPr>
        <w:ind w:left="1440" w:hanging="900"/>
        <w:jc w:val="both"/>
        <w:rPr>
          <w:rFonts w:ascii="Arial" w:hAnsi="Arial"/>
        </w:rPr>
      </w:pPr>
    </w:p>
    <w:p w:rsidR="00DC64E5" w:rsidRPr="00FB5863" w:rsidRDefault="00926CD1" w:rsidP="00242C26">
      <w:pPr>
        <w:ind w:left="720"/>
        <w:jc w:val="both"/>
        <w:rPr>
          <w:rFonts w:ascii="Arial" w:hAnsi="Arial"/>
        </w:rPr>
      </w:pPr>
      <w:r w:rsidRPr="00FB5863">
        <w:rPr>
          <w:rFonts w:ascii="Arial" w:hAnsi="Arial"/>
        </w:rPr>
        <w:t>Service Charges are those charges associated with work performed by the Company in connection with the provision of service for a customer.</w:t>
      </w:r>
    </w:p>
    <w:p w:rsidR="00926CD1" w:rsidRPr="00FB5863" w:rsidRDefault="00926CD1" w:rsidP="00242C26">
      <w:pPr>
        <w:ind w:left="540"/>
        <w:jc w:val="both"/>
        <w:rPr>
          <w:rFonts w:ascii="Arial" w:hAnsi="Arial"/>
        </w:rPr>
      </w:pPr>
    </w:p>
    <w:p w:rsidR="00926CD1" w:rsidRPr="00FB5863" w:rsidRDefault="00926CD1" w:rsidP="00242C26">
      <w:pPr>
        <w:ind w:left="1440" w:hanging="1080"/>
        <w:jc w:val="both"/>
        <w:rPr>
          <w:rFonts w:ascii="Arial" w:hAnsi="Arial"/>
        </w:rPr>
      </w:pPr>
      <w:r w:rsidRPr="00FB5863">
        <w:rPr>
          <w:rFonts w:ascii="Arial" w:hAnsi="Arial"/>
        </w:rPr>
        <w:t>3.7.1</w:t>
      </w:r>
      <w:r w:rsidRPr="00FB5863">
        <w:rPr>
          <w:rFonts w:ascii="Arial" w:hAnsi="Arial"/>
        </w:rPr>
        <w:tab/>
        <w:t>Service Ordering Charge</w:t>
      </w:r>
    </w:p>
    <w:p w:rsidR="00926CD1" w:rsidRPr="00FB5863" w:rsidRDefault="00926CD1" w:rsidP="00242C26">
      <w:pPr>
        <w:ind w:left="1440" w:hanging="1080"/>
        <w:jc w:val="both"/>
        <w:rPr>
          <w:rFonts w:ascii="Arial" w:hAnsi="Arial"/>
        </w:rPr>
      </w:pPr>
    </w:p>
    <w:p w:rsidR="00421231" w:rsidRPr="00FB5863" w:rsidRDefault="00926CD1" w:rsidP="00926CD1">
      <w:pPr>
        <w:ind w:left="2160" w:hanging="1080"/>
        <w:jc w:val="both"/>
        <w:rPr>
          <w:rFonts w:ascii="Arial" w:hAnsi="Arial"/>
        </w:rPr>
      </w:pPr>
      <w:r w:rsidRPr="00FB5863">
        <w:rPr>
          <w:rFonts w:ascii="Arial" w:hAnsi="Arial"/>
        </w:rPr>
        <w:t>3.7.1.1</w:t>
      </w:r>
      <w:r w:rsidRPr="00FB5863">
        <w:rPr>
          <w:rFonts w:ascii="Arial" w:hAnsi="Arial"/>
        </w:rPr>
        <w:tab/>
        <w:t xml:space="preserve">One Service Ordering Charge is applicable for work performed to comply with a customer’s request for new connections, </w:t>
      </w:r>
      <w:proofErr w:type="gramStart"/>
      <w:r w:rsidRPr="00FB5863">
        <w:rPr>
          <w:rFonts w:ascii="Arial" w:hAnsi="Arial"/>
        </w:rPr>
        <w:t>To</w:t>
      </w:r>
      <w:proofErr w:type="gramEnd"/>
      <w:r w:rsidRPr="00FB5863">
        <w:rPr>
          <w:rFonts w:ascii="Arial" w:hAnsi="Arial"/>
        </w:rPr>
        <w:t xml:space="preserve"> and From </w:t>
      </w:r>
      <w:r w:rsidR="00421231" w:rsidRPr="00FB5863">
        <w:rPr>
          <w:rFonts w:ascii="Arial" w:hAnsi="Arial"/>
        </w:rPr>
        <w:t>orders, inside moves or changes in telephone service or restoral of service after disconnection.</w:t>
      </w:r>
    </w:p>
    <w:p w:rsidR="00926CD1" w:rsidRPr="00FB5863" w:rsidRDefault="00926CD1" w:rsidP="00926CD1">
      <w:pPr>
        <w:ind w:left="2160" w:hanging="1080"/>
        <w:jc w:val="both"/>
        <w:rPr>
          <w:rFonts w:ascii="Arial" w:hAnsi="Arial"/>
        </w:rPr>
      </w:pPr>
    </w:p>
    <w:p w:rsidR="00926CD1" w:rsidRPr="00FB5863" w:rsidRDefault="00926CD1" w:rsidP="00926CD1">
      <w:pPr>
        <w:ind w:left="2160" w:hanging="1080"/>
        <w:jc w:val="both"/>
        <w:rPr>
          <w:rFonts w:ascii="Arial" w:hAnsi="Arial"/>
        </w:rPr>
      </w:pPr>
      <w:r w:rsidRPr="00FB5863">
        <w:rPr>
          <w:rFonts w:ascii="Arial" w:hAnsi="Arial"/>
        </w:rPr>
        <w:t>3.</w:t>
      </w:r>
      <w:r w:rsidR="00421231" w:rsidRPr="00FB5863">
        <w:rPr>
          <w:rFonts w:ascii="Arial" w:hAnsi="Arial"/>
        </w:rPr>
        <w:t>7</w:t>
      </w:r>
      <w:r w:rsidRPr="00FB5863">
        <w:rPr>
          <w:rFonts w:ascii="Arial" w:hAnsi="Arial"/>
        </w:rPr>
        <w:t>.</w:t>
      </w:r>
      <w:r w:rsidR="00421231" w:rsidRPr="00FB5863">
        <w:rPr>
          <w:rFonts w:ascii="Arial" w:hAnsi="Arial"/>
        </w:rPr>
        <w:t>1</w:t>
      </w:r>
      <w:r w:rsidRPr="00FB5863">
        <w:rPr>
          <w:rFonts w:ascii="Arial" w:hAnsi="Arial"/>
        </w:rPr>
        <w:t>.2</w:t>
      </w:r>
      <w:r w:rsidRPr="00FB5863">
        <w:rPr>
          <w:rFonts w:ascii="Arial" w:hAnsi="Arial"/>
        </w:rPr>
        <w:tab/>
      </w:r>
      <w:r w:rsidR="00421231" w:rsidRPr="00FB5863">
        <w:rPr>
          <w:rFonts w:ascii="Arial" w:hAnsi="Arial"/>
        </w:rPr>
        <w:t>The term “per order” means all work or service requested at the same time by the customer, and is performed or provided on the same premises.</w:t>
      </w:r>
    </w:p>
    <w:p w:rsidR="00421231" w:rsidRPr="00FB5863" w:rsidRDefault="00421231" w:rsidP="00926CD1">
      <w:pPr>
        <w:ind w:left="2160" w:hanging="1080"/>
        <w:jc w:val="both"/>
        <w:rPr>
          <w:rFonts w:ascii="Arial" w:hAnsi="Arial"/>
        </w:rPr>
      </w:pPr>
    </w:p>
    <w:p w:rsidR="00421231" w:rsidRPr="00FB5863" w:rsidRDefault="00421231" w:rsidP="00421231">
      <w:pPr>
        <w:ind w:left="2160" w:hanging="1080"/>
        <w:jc w:val="both"/>
        <w:rPr>
          <w:rFonts w:ascii="Arial" w:hAnsi="Arial"/>
        </w:rPr>
      </w:pPr>
      <w:r w:rsidRPr="00FB5863">
        <w:rPr>
          <w:rFonts w:ascii="Arial" w:hAnsi="Arial"/>
        </w:rPr>
        <w:t>3.7.1.3</w:t>
      </w:r>
      <w:r w:rsidRPr="00FB5863">
        <w:rPr>
          <w:rFonts w:ascii="Arial" w:hAnsi="Arial"/>
        </w:rPr>
        <w:tab/>
        <w:t>Unless otherwise specified, the appropriate Service Ordering Charge is applicable for a customer request for service and is in addition to any Non-Recurring Charge (NRC) which may apply.</w:t>
      </w:r>
    </w:p>
    <w:p w:rsidR="00A50D10" w:rsidRPr="00FB5863" w:rsidRDefault="00A50D10" w:rsidP="00421231">
      <w:pPr>
        <w:ind w:left="2160" w:hanging="1080"/>
        <w:jc w:val="both"/>
        <w:rPr>
          <w:rFonts w:ascii="Arial" w:hAnsi="Arial"/>
        </w:rPr>
      </w:pPr>
    </w:p>
    <w:p w:rsidR="00A50D10" w:rsidRPr="00FB5863" w:rsidRDefault="00A50D10" w:rsidP="00A50D10">
      <w:pPr>
        <w:ind w:left="1440" w:hanging="1080"/>
        <w:jc w:val="both"/>
        <w:rPr>
          <w:rFonts w:ascii="Arial" w:hAnsi="Arial"/>
        </w:rPr>
      </w:pPr>
      <w:r w:rsidRPr="00FB5863">
        <w:rPr>
          <w:rFonts w:ascii="Arial" w:hAnsi="Arial"/>
        </w:rPr>
        <w:t>3.7.2</w:t>
      </w:r>
      <w:r w:rsidRPr="00FB5863">
        <w:rPr>
          <w:rFonts w:ascii="Arial" w:hAnsi="Arial"/>
        </w:rPr>
        <w:tab/>
        <w:t>Line Connection Charges</w:t>
      </w:r>
    </w:p>
    <w:p w:rsidR="00A50D10" w:rsidRPr="00FB5863" w:rsidRDefault="00A50D10" w:rsidP="00A50D10">
      <w:pPr>
        <w:ind w:left="1440" w:hanging="1080"/>
        <w:jc w:val="both"/>
        <w:rPr>
          <w:rFonts w:ascii="Arial" w:hAnsi="Arial"/>
        </w:rPr>
      </w:pPr>
    </w:p>
    <w:p w:rsidR="00A50D10" w:rsidRPr="00FB5863" w:rsidRDefault="00A50D10" w:rsidP="00A50D10">
      <w:pPr>
        <w:ind w:left="2160" w:hanging="1080"/>
        <w:jc w:val="both"/>
        <w:rPr>
          <w:rFonts w:ascii="Arial" w:hAnsi="Arial"/>
        </w:rPr>
      </w:pPr>
      <w:r w:rsidRPr="00FB5863">
        <w:rPr>
          <w:rFonts w:ascii="Arial" w:hAnsi="Arial"/>
        </w:rPr>
        <w:t>3.7.2.1</w:t>
      </w:r>
      <w:r w:rsidRPr="00FB5863">
        <w:rPr>
          <w:rFonts w:ascii="Arial" w:hAnsi="Arial"/>
        </w:rPr>
        <w:tab/>
        <w:t>Line Connection Charges are applicable but not limited to connection, restoring or changing main line services, including individual lines.</w:t>
      </w:r>
    </w:p>
    <w:p w:rsidR="00A50D10" w:rsidRPr="00FB5863" w:rsidRDefault="00A50D10" w:rsidP="00A50D10">
      <w:pPr>
        <w:ind w:left="2160" w:hanging="1080"/>
        <w:jc w:val="both"/>
        <w:rPr>
          <w:rFonts w:ascii="Arial" w:hAnsi="Arial"/>
        </w:rPr>
      </w:pPr>
    </w:p>
    <w:p w:rsidR="00A50D10" w:rsidRPr="00FB5863" w:rsidRDefault="00A50D10" w:rsidP="00242C26">
      <w:pPr>
        <w:ind w:left="2160"/>
        <w:jc w:val="both"/>
        <w:rPr>
          <w:rFonts w:ascii="Arial" w:hAnsi="Arial"/>
        </w:rPr>
      </w:pPr>
      <w:r w:rsidRPr="00FB5863">
        <w:rPr>
          <w:rFonts w:ascii="Arial" w:hAnsi="Arial"/>
        </w:rPr>
        <w:t>Line connection charges are applicable to other services as specified in this Tariff.</w:t>
      </w:r>
    </w:p>
    <w:p w:rsidR="00A50D10" w:rsidRPr="00FB5863" w:rsidRDefault="00A50D10" w:rsidP="00242C26">
      <w:pPr>
        <w:ind w:left="2160"/>
        <w:jc w:val="both"/>
        <w:rPr>
          <w:rFonts w:ascii="Arial" w:hAnsi="Arial"/>
        </w:rPr>
      </w:pPr>
    </w:p>
    <w:p w:rsidR="00A50D10" w:rsidRPr="00FB5863" w:rsidRDefault="00A50D10" w:rsidP="00A50D10">
      <w:pPr>
        <w:ind w:left="2160" w:hanging="1080"/>
        <w:jc w:val="both"/>
        <w:rPr>
          <w:rFonts w:ascii="Arial" w:hAnsi="Arial"/>
        </w:rPr>
      </w:pPr>
      <w:r w:rsidRPr="00FB5863">
        <w:rPr>
          <w:rFonts w:ascii="Arial" w:hAnsi="Arial"/>
        </w:rPr>
        <w:t>3.7.2.2</w:t>
      </w:r>
      <w:r w:rsidRPr="00FB5863">
        <w:rPr>
          <w:rFonts w:ascii="Arial" w:hAnsi="Arial"/>
        </w:rPr>
        <w:tab/>
      </w:r>
      <w:r w:rsidR="0008450E" w:rsidRPr="00FB5863">
        <w:rPr>
          <w:rFonts w:ascii="Arial" w:hAnsi="Arial"/>
        </w:rPr>
        <w:t>A line connection charge is applicable per line for telephone number changes made at the customer’s request.</w:t>
      </w:r>
    </w:p>
    <w:p w:rsidR="00A50D10" w:rsidRPr="00FB5863" w:rsidRDefault="00A50D10" w:rsidP="00A50D10">
      <w:pPr>
        <w:ind w:left="2160" w:hanging="1080"/>
        <w:jc w:val="both"/>
        <w:rPr>
          <w:rFonts w:ascii="Arial" w:hAnsi="Arial"/>
        </w:rPr>
      </w:pPr>
    </w:p>
    <w:p w:rsidR="0008450E" w:rsidRPr="00FB5863" w:rsidRDefault="00A50D10" w:rsidP="00A50D10">
      <w:pPr>
        <w:ind w:left="2160" w:hanging="1080"/>
        <w:jc w:val="both"/>
        <w:rPr>
          <w:rFonts w:ascii="Arial" w:hAnsi="Arial"/>
        </w:rPr>
      </w:pPr>
      <w:r w:rsidRPr="00FB5863">
        <w:rPr>
          <w:rFonts w:ascii="Arial" w:hAnsi="Arial"/>
        </w:rPr>
        <w:t>3.7.2.3</w:t>
      </w:r>
      <w:r w:rsidRPr="00FB5863">
        <w:rPr>
          <w:rFonts w:ascii="Arial" w:hAnsi="Arial"/>
        </w:rPr>
        <w:tab/>
      </w:r>
      <w:r w:rsidR="0008450E" w:rsidRPr="00FB5863">
        <w:rPr>
          <w:rFonts w:ascii="Arial" w:hAnsi="Arial"/>
        </w:rPr>
        <w:t>Line Connection Charges apply each time service is established at a location except for the following:</w:t>
      </w:r>
    </w:p>
    <w:p w:rsidR="0008450E" w:rsidRPr="00FB5863" w:rsidRDefault="0008450E" w:rsidP="00242C26">
      <w:pPr>
        <w:ind w:left="2160"/>
        <w:jc w:val="both"/>
        <w:rPr>
          <w:rFonts w:ascii="Arial" w:hAnsi="Arial"/>
        </w:rPr>
      </w:pPr>
    </w:p>
    <w:p w:rsidR="0008450E" w:rsidRPr="00FB5863" w:rsidRDefault="0008450E" w:rsidP="00CD3D83">
      <w:pPr>
        <w:tabs>
          <w:tab w:val="left" w:pos="2520"/>
        </w:tabs>
        <w:ind w:left="2520" w:hanging="360"/>
        <w:jc w:val="both"/>
        <w:rPr>
          <w:rFonts w:ascii="Arial" w:hAnsi="Arial"/>
        </w:rPr>
      </w:pPr>
      <w:r w:rsidRPr="00FB5863">
        <w:rPr>
          <w:rFonts w:ascii="Arial" w:hAnsi="Arial"/>
        </w:rPr>
        <w:t>1.</w:t>
      </w:r>
      <w:r w:rsidRPr="00FB5863">
        <w:rPr>
          <w:rFonts w:ascii="Arial" w:hAnsi="Arial"/>
        </w:rPr>
        <w:tab/>
        <w:t>When service is assumed prior to disconnection and no outstanding balance/charges are due, and,</w:t>
      </w:r>
    </w:p>
    <w:p w:rsidR="0008450E" w:rsidRPr="00FB5863" w:rsidRDefault="0008450E" w:rsidP="00242C26">
      <w:pPr>
        <w:tabs>
          <w:tab w:val="left" w:pos="2520"/>
        </w:tabs>
        <w:ind w:left="2160"/>
        <w:jc w:val="both"/>
        <w:rPr>
          <w:rFonts w:ascii="Arial" w:hAnsi="Arial"/>
        </w:rPr>
      </w:pPr>
    </w:p>
    <w:p w:rsidR="00A50D10" w:rsidRPr="00FB5863" w:rsidRDefault="0008450E" w:rsidP="00242C26">
      <w:pPr>
        <w:tabs>
          <w:tab w:val="left" w:pos="2520"/>
        </w:tabs>
        <w:ind w:left="2160"/>
        <w:jc w:val="both"/>
        <w:rPr>
          <w:rFonts w:ascii="Arial" w:hAnsi="Arial"/>
        </w:rPr>
      </w:pPr>
      <w:r w:rsidRPr="00FB5863">
        <w:rPr>
          <w:rFonts w:ascii="Arial" w:hAnsi="Arial"/>
        </w:rPr>
        <w:t>2.</w:t>
      </w:r>
      <w:r w:rsidRPr="00FB5863">
        <w:rPr>
          <w:rFonts w:ascii="Arial" w:hAnsi="Arial"/>
        </w:rPr>
        <w:tab/>
        <w:t>When there is only a change in account name/responsibility.</w:t>
      </w:r>
    </w:p>
    <w:p w:rsidR="00B52640" w:rsidRPr="00FB5863" w:rsidRDefault="00B52640" w:rsidP="00926CD1">
      <w:pPr>
        <w:ind w:left="1440" w:hanging="1080"/>
        <w:jc w:val="both"/>
        <w:rPr>
          <w:rFonts w:ascii="Arial" w:hAnsi="Arial"/>
        </w:rPr>
        <w:sectPr w:rsidR="00B52640" w:rsidRPr="00FB5863" w:rsidSect="007267E0">
          <w:pgSz w:w="12240" w:h="15840"/>
          <w:pgMar w:top="1440" w:right="1080" w:bottom="1440" w:left="1800" w:header="720" w:footer="720" w:gutter="0"/>
          <w:cols w:space="720"/>
        </w:sectPr>
      </w:pPr>
    </w:p>
    <w:p w:rsidR="00641C2F" w:rsidRDefault="00641C2F" w:rsidP="00641C2F">
      <w:pPr>
        <w:ind w:left="720" w:hanging="720"/>
        <w:jc w:val="both"/>
        <w:rPr>
          <w:rFonts w:ascii="Arial" w:hAnsi="Arial" w:cs="Arial"/>
        </w:rPr>
      </w:pPr>
      <w:r w:rsidRPr="001D045B">
        <w:rPr>
          <w:rFonts w:ascii="Arial" w:hAnsi="Arial" w:cs="Arial"/>
        </w:rPr>
        <w:lastRenderedPageBreak/>
        <w:t>3</w:t>
      </w:r>
      <w:r w:rsidRPr="001D045B">
        <w:rPr>
          <w:rFonts w:ascii="Arial" w:hAnsi="Arial" w:cs="Arial"/>
        </w:rPr>
        <w:tab/>
        <w:t xml:space="preserve">DESCRIPTION OF </w:t>
      </w:r>
      <w:proofErr w:type="gramStart"/>
      <w:r w:rsidRPr="001D045B">
        <w:rPr>
          <w:rFonts w:ascii="Arial" w:hAnsi="Arial" w:cs="Arial"/>
        </w:rPr>
        <w:t xml:space="preserve">SERVICES  </w:t>
      </w:r>
      <w:r>
        <w:rPr>
          <w:rFonts w:ascii="Arial" w:hAnsi="Arial" w:cs="Arial"/>
        </w:rPr>
        <w:t>(</w:t>
      </w:r>
      <w:proofErr w:type="gramEnd"/>
      <w:r>
        <w:rPr>
          <w:rFonts w:ascii="Arial" w:hAnsi="Arial" w:cs="Arial"/>
        </w:rPr>
        <w:t>Cont’d)</w:t>
      </w:r>
    </w:p>
    <w:p w:rsidR="003F43CE" w:rsidRDefault="003F43CE" w:rsidP="003F43CE"/>
    <w:p w:rsidR="00641C2F" w:rsidRPr="003F43CE" w:rsidRDefault="00641C2F" w:rsidP="003F43CE">
      <w:pPr>
        <w:rPr>
          <w:rStyle w:val="Emphasis"/>
          <w:rFonts w:ascii="Arial" w:hAnsi="Arial" w:cs="Arial"/>
          <w:b/>
        </w:rPr>
      </w:pPr>
      <w:r w:rsidRPr="003F43CE">
        <w:rPr>
          <w:rFonts w:ascii="Arial" w:hAnsi="Arial" w:cs="Arial"/>
        </w:rPr>
        <w:t>3.7</w:t>
      </w:r>
      <w:r w:rsidRPr="003F43CE">
        <w:rPr>
          <w:rFonts w:ascii="Arial" w:hAnsi="Arial" w:cs="Arial"/>
        </w:rPr>
        <w:tab/>
      </w:r>
      <w:r w:rsidR="00CC6807">
        <w:rPr>
          <w:rFonts w:ascii="Arial" w:hAnsi="Arial" w:cs="Arial"/>
        </w:rPr>
        <w:t>Service Charges</w:t>
      </w:r>
      <w:r w:rsidRPr="003F43CE">
        <w:rPr>
          <w:rFonts w:ascii="Arial" w:hAnsi="Arial" w:cs="Arial"/>
        </w:rPr>
        <w:t xml:space="preserve"> (Cont’d)</w:t>
      </w:r>
    </w:p>
    <w:p w:rsidR="00641C2F" w:rsidRDefault="00641C2F" w:rsidP="00B52640">
      <w:pPr>
        <w:ind w:left="1440" w:hanging="1080"/>
        <w:jc w:val="both"/>
        <w:rPr>
          <w:rFonts w:ascii="Arial" w:hAnsi="Arial"/>
        </w:rPr>
      </w:pPr>
    </w:p>
    <w:p w:rsidR="00B52640" w:rsidRPr="00FB5863" w:rsidRDefault="00B52640" w:rsidP="00B52640">
      <w:pPr>
        <w:ind w:left="1440" w:hanging="1080"/>
        <w:jc w:val="both"/>
        <w:rPr>
          <w:rFonts w:ascii="Arial" w:hAnsi="Arial"/>
        </w:rPr>
      </w:pPr>
      <w:r w:rsidRPr="00FB5863">
        <w:rPr>
          <w:rFonts w:ascii="Arial" w:hAnsi="Arial"/>
        </w:rPr>
        <w:t>3.7.3</w:t>
      </w:r>
      <w:r w:rsidRPr="00FB5863">
        <w:rPr>
          <w:rFonts w:ascii="Arial" w:hAnsi="Arial"/>
        </w:rPr>
        <w:tab/>
        <w:t>Premises Visit Charges</w:t>
      </w:r>
    </w:p>
    <w:p w:rsidR="00B52640" w:rsidRPr="00FB5863" w:rsidRDefault="00B52640" w:rsidP="00B52640">
      <w:pPr>
        <w:ind w:left="1440" w:hanging="1080"/>
        <w:jc w:val="both"/>
        <w:rPr>
          <w:rFonts w:ascii="Arial" w:hAnsi="Arial"/>
        </w:rPr>
      </w:pPr>
    </w:p>
    <w:p w:rsidR="00B52640" w:rsidRPr="00FB5863" w:rsidRDefault="00B52640" w:rsidP="00242C26">
      <w:pPr>
        <w:spacing w:after="240"/>
        <w:ind w:left="2160" w:hanging="1080"/>
        <w:jc w:val="both"/>
        <w:rPr>
          <w:rFonts w:ascii="Arial" w:hAnsi="Arial"/>
        </w:rPr>
      </w:pPr>
      <w:r w:rsidRPr="00FB5863">
        <w:rPr>
          <w:rFonts w:ascii="Arial" w:hAnsi="Arial"/>
        </w:rPr>
        <w:t>3.7.3.1</w:t>
      </w:r>
      <w:r w:rsidRPr="00FB5863">
        <w:rPr>
          <w:rFonts w:ascii="Arial" w:hAnsi="Arial"/>
        </w:rPr>
        <w:tab/>
        <w:t>A Premises Visit Charge applies per account for each visit to a customer’s premises to perform work requested by the customer.</w:t>
      </w:r>
    </w:p>
    <w:p w:rsidR="00B52640" w:rsidRPr="00FB5863" w:rsidRDefault="00B52640" w:rsidP="00B52640">
      <w:pPr>
        <w:ind w:left="2160" w:hanging="1080"/>
        <w:jc w:val="both"/>
        <w:rPr>
          <w:rFonts w:ascii="Arial" w:hAnsi="Arial"/>
        </w:rPr>
      </w:pPr>
      <w:r w:rsidRPr="00FB5863">
        <w:rPr>
          <w:rFonts w:ascii="Arial" w:hAnsi="Arial"/>
        </w:rPr>
        <w:t>3.7.3.2</w:t>
      </w:r>
      <w:r w:rsidRPr="00FB5863">
        <w:rPr>
          <w:rFonts w:ascii="Arial" w:hAnsi="Arial"/>
        </w:rPr>
        <w:tab/>
        <w:t xml:space="preserve">However, when a Company employee is on the customer’s premises for the purpose of repair, maintenance or changes in class or grade of service necessitating a premises visit, or </w:t>
      </w:r>
      <w:proofErr w:type="gramStart"/>
      <w:r w:rsidRPr="00FB5863">
        <w:rPr>
          <w:rFonts w:ascii="Arial" w:hAnsi="Arial"/>
        </w:rPr>
        <w:t>where  the</w:t>
      </w:r>
      <w:proofErr w:type="gramEnd"/>
      <w:r w:rsidRPr="00FB5863">
        <w:rPr>
          <w:rFonts w:ascii="Arial" w:hAnsi="Arial"/>
        </w:rPr>
        <w:t xml:space="preserve"> visit is initiated by the Company, no Premises Visit Charges apply.</w:t>
      </w:r>
    </w:p>
    <w:p w:rsidR="00926CD1" w:rsidRPr="00FB5863" w:rsidRDefault="00926CD1" w:rsidP="00242C26">
      <w:pPr>
        <w:ind w:left="1440" w:hanging="1080"/>
        <w:jc w:val="both"/>
        <w:rPr>
          <w:rFonts w:ascii="Arial" w:hAnsi="Arial"/>
        </w:rPr>
      </w:pPr>
    </w:p>
    <w:p w:rsidR="006C47B7" w:rsidRPr="00FB5863" w:rsidRDefault="006C47B7" w:rsidP="006C47B7">
      <w:pPr>
        <w:ind w:left="1440" w:hanging="1080"/>
        <w:jc w:val="both"/>
        <w:rPr>
          <w:rFonts w:ascii="Arial" w:hAnsi="Arial"/>
        </w:rPr>
      </w:pPr>
      <w:r w:rsidRPr="00FB5863">
        <w:rPr>
          <w:rFonts w:ascii="Arial" w:hAnsi="Arial"/>
        </w:rPr>
        <w:t>3.7.4</w:t>
      </w:r>
      <w:r w:rsidRPr="00FB5863">
        <w:rPr>
          <w:rFonts w:ascii="Arial" w:hAnsi="Arial"/>
        </w:rPr>
        <w:tab/>
        <w:t>Service Charges Do Not Apply To:</w:t>
      </w:r>
    </w:p>
    <w:p w:rsidR="00926CD1" w:rsidRPr="00FB5863" w:rsidRDefault="00926CD1" w:rsidP="00926CD1">
      <w:pPr>
        <w:ind w:left="1440" w:hanging="900"/>
        <w:jc w:val="both"/>
        <w:rPr>
          <w:rFonts w:ascii="Arial" w:hAnsi="Arial"/>
        </w:rPr>
      </w:pPr>
    </w:p>
    <w:p w:rsidR="00926CD1" w:rsidRPr="00FB5863" w:rsidRDefault="006C47B7" w:rsidP="00242C26">
      <w:pPr>
        <w:numPr>
          <w:ilvl w:val="0"/>
          <w:numId w:val="1"/>
        </w:numPr>
        <w:spacing w:after="240"/>
        <w:ind w:left="1800"/>
        <w:jc w:val="both"/>
        <w:rPr>
          <w:rFonts w:ascii="Arial" w:hAnsi="Arial"/>
        </w:rPr>
      </w:pPr>
      <w:r w:rsidRPr="00FB5863">
        <w:rPr>
          <w:rFonts w:ascii="Arial" w:hAnsi="Arial"/>
        </w:rPr>
        <w:t>Service reestablished after destruction of the customer’s premises by Act of God or a public enemy, whether at the same or another location.  Regular Service Charges apply to service reestablished in the old location after disconnection of service or after its establishment at another location under the above conditions.</w:t>
      </w:r>
    </w:p>
    <w:p w:rsidR="00DD1B36" w:rsidRPr="00FB5863" w:rsidRDefault="00111697" w:rsidP="00242C26">
      <w:pPr>
        <w:numPr>
          <w:ilvl w:val="0"/>
          <w:numId w:val="1"/>
        </w:numPr>
        <w:spacing w:after="240"/>
        <w:ind w:left="1800"/>
        <w:jc w:val="both"/>
        <w:rPr>
          <w:rFonts w:ascii="Arial" w:hAnsi="Arial"/>
        </w:rPr>
      </w:pPr>
      <w:r w:rsidRPr="00FB5863">
        <w:rPr>
          <w:rFonts w:ascii="Arial" w:hAnsi="Arial"/>
        </w:rPr>
        <w:t>Inside moves or changes required for the proper maintenance of service.</w:t>
      </w:r>
    </w:p>
    <w:p w:rsidR="008654BA" w:rsidRPr="00FB5863" w:rsidRDefault="008654BA" w:rsidP="00242C26">
      <w:pPr>
        <w:numPr>
          <w:ilvl w:val="0"/>
          <w:numId w:val="1"/>
        </w:numPr>
        <w:spacing w:after="240"/>
        <w:ind w:left="1800"/>
        <w:jc w:val="both"/>
        <w:rPr>
          <w:rFonts w:ascii="Arial" w:hAnsi="Arial"/>
        </w:rPr>
      </w:pPr>
      <w:r w:rsidRPr="00FB5863">
        <w:rPr>
          <w:rFonts w:ascii="Arial" w:hAnsi="Arial"/>
        </w:rPr>
        <w:t>Inside moves or changes made at the initiation of the Company for service reasons.</w:t>
      </w:r>
    </w:p>
    <w:p w:rsidR="00C87C02" w:rsidRPr="00FB5863" w:rsidRDefault="00C87C02" w:rsidP="00242C26">
      <w:pPr>
        <w:spacing w:after="240"/>
        <w:ind w:left="1440" w:hanging="1080"/>
        <w:jc w:val="both"/>
        <w:rPr>
          <w:rFonts w:ascii="Arial" w:hAnsi="Arial"/>
        </w:rPr>
      </w:pPr>
      <w:r w:rsidRPr="00FB5863">
        <w:rPr>
          <w:rFonts w:ascii="Arial" w:hAnsi="Arial"/>
        </w:rPr>
        <w:t>3.7.5</w:t>
      </w:r>
      <w:r w:rsidRPr="00FB5863">
        <w:rPr>
          <w:rFonts w:ascii="Arial" w:hAnsi="Arial"/>
        </w:rPr>
        <w:tab/>
        <w:t>Restoral of Service</w:t>
      </w:r>
    </w:p>
    <w:p w:rsidR="00C87C02" w:rsidRPr="001D045B" w:rsidRDefault="00C87C02" w:rsidP="001D045B">
      <w:pPr>
        <w:spacing w:after="240"/>
        <w:ind w:left="1440"/>
        <w:rPr>
          <w:rFonts w:ascii="Arial" w:hAnsi="Arial" w:cs="Arial"/>
        </w:rPr>
      </w:pPr>
      <w:r w:rsidRPr="001D045B">
        <w:rPr>
          <w:rFonts w:ascii="Arial" w:hAnsi="Arial" w:cs="Arial"/>
        </w:rPr>
        <w:t>In the event service is suspended for non-payment, service will be restored upon payment of charges due or at the discretion of the Company.  Service Ordering Charges and Line connection Charges apply.</w:t>
      </w:r>
    </w:p>
    <w:p w:rsidR="00C87C02" w:rsidRPr="00FB5863" w:rsidRDefault="00C87C02" w:rsidP="001D045B">
      <w:pPr>
        <w:ind w:left="1440"/>
        <w:rPr>
          <w:rFonts w:ascii="Arial" w:hAnsi="Arial" w:cs="Arial"/>
        </w:rPr>
      </w:pPr>
      <w:r w:rsidRPr="00FB5863">
        <w:rPr>
          <w:rFonts w:ascii="Arial" w:hAnsi="Arial" w:cs="Arial"/>
        </w:rPr>
        <w:t xml:space="preserve">When at the request of a customer, service is temporarily </w:t>
      </w:r>
      <w:proofErr w:type="gramStart"/>
      <w:r w:rsidRPr="00FB5863">
        <w:rPr>
          <w:rFonts w:ascii="Arial" w:hAnsi="Arial" w:cs="Arial"/>
        </w:rPr>
        <w:t>suspended,</w:t>
      </w:r>
      <w:proofErr w:type="gramEnd"/>
      <w:r w:rsidRPr="00FB5863">
        <w:rPr>
          <w:rFonts w:ascii="Arial" w:hAnsi="Arial" w:cs="Arial"/>
        </w:rPr>
        <w:t xml:space="preserve"> a Service Ordering Charge and Line Connection Charge will apply for the restoral of that service.</w:t>
      </w:r>
    </w:p>
    <w:p w:rsidR="001D3B2C" w:rsidRDefault="001D3B2C" w:rsidP="001D3B2C">
      <w:pPr>
        <w:ind w:left="720" w:hanging="720"/>
        <w:jc w:val="both"/>
        <w:rPr>
          <w:rFonts w:ascii="Arial" w:hAnsi="Arial" w:cs="Arial"/>
        </w:rPr>
      </w:pPr>
    </w:p>
    <w:p w:rsidR="001D3B2C" w:rsidRDefault="001D3B2C" w:rsidP="001D3B2C">
      <w:pPr>
        <w:ind w:left="720" w:hanging="720"/>
        <w:jc w:val="both"/>
        <w:rPr>
          <w:rFonts w:ascii="Arial" w:hAnsi="Arial" w:cs="Arial"/>
        </w:rPr>
      </w:pPr>
    </w:p>
    <w:p w:rsidR="001D3B2C" w:rsidRDefault="001D3B2C" w:rsidP="001D3B2C">
      <w:pPr>
        <w:ind w:left="720" w:hanging="720"/>
        <w:jc w:val="both"/>
        <w:rPr>
          <w:rFonts w:ascii="Arial" w:hAnsi="Arial" w:cs="Arial"/>
        </w:rPr>
      </w:pPr>
    </w:p>
    <w:p w:rsidR="001D3B2C" w:rsidRDefault="001D3B2C" w:rsidP="001D3B2C">
      <w:pPr>
        <w:ind w:left="720" w:hanging="720"/>
        <w:jc w:val="both"/>
        <w:rPr>
          <w:rFonts w:ascii="Arial" w:hAnsi="Arial" w:cs="Arial"/>
        </w:rPr>
      </w:pPr>
    </w:p>
    <w:p w:rsidR="001D3B2C" w:rsidRDefault="001D3B2C" w:rsidP="001D3B2C">
      <w:pPr>
        <w:ind w:left="720" w:hanging="720"/>
        <w:jc w:val="both"/>
        <w:rPr>
          <w:rFonts w:ascii="Arial" w:hAnsi="Arial" w:cs="Arial"/>
        </w:rPr>
      </w:pPr>
    </w:p>
    <w:p w:rsidR="00E02383" w:rsidRDefault="00E02383" w:rsidP="001D3B2C">
      <w:pPr>
        <w:ind w:left="720" w:hanging="720"/>
        <w:jc w:val="both"/>
        <w:rPr>
          <w:rFonts w:ascii="Arial" w:hAnsi="Arial" w:cs="Arial"/>
        </w:rPr>
      </w:pPr>
    </w:p>
    <w:p w:rsidR="001D3B2C" w:rsidRDefault="000A4FB1" w:rsidP="001D3B2C">
      <w:pPr>
        <w:ind w:left="720" w:hanging="720"/>
        <w:jc w:val="both"/>
        <w:rPr>
          <w:rFonts w:ascii="Arial" w:hAnsi="Arial" w:cs="Arial"/>
        </w:rPr>
      </w:pPr>
      <w:r>
        <w:rPr>
          <w:rFonts w:ascii="Arial" w:hAnsi="Arial" w:cs="Arial"/>
        </w:rPr>
        <w:br w:type="page"/>
      </w:r>
      <w:r w:rsidR="001D3B2C" w:rsidRPr="001D045B">
        <w:rPr>
          <w:rFonts w:ascii="Arial" w:hAnsi="Arial" w:cs="Arial"/>
        </w:rPr>
        <w:lastRenderedPageBreak/>
        <w:t>3</w:t>
      </w:r>
      <w:r w:rsidR="001D3B2C" w:rsidRPr="001D045B">
        <w:rPr>
          <w:rFonts w:ascii="Arial" w:hAnsi="Arial" w:cs="Arial"/>
        </w:rPr>
        <w:tab/>
        <w:t xml:space="preserve">DESCRIPTION OF </w:t>
      </w:r>
      <w:proofErr w:type="gramStart"/>
      <w:r w:rsidR="001D3B2C" w:rsidRPr="001D045B">
        <w:rPr>
          <w:rFonts w:ascii="Arial" w:hAnsi="Arial" w:cs="Arial"/>
        </w:rPr>
        <w:t xml:space="preserve">SERVICES  </w:t>
      </w:r>
      <w:r w:rsidR="001D3B2C">
        <w:rPr>
          <w:rFonts w:ascii="Arial" w:hAnsi="Arial" w:cs="Arial"/>
        </w:rPr>
        <w:t>(</w:t>
      </w:r>
      <w:proofErr w:type="gramEnd"/>
      <w:r w:rsidR="001D3B2C">
        <w:rPr>
          <w:rFonts w:ascii="Arial" w:hAnsi="Arial" w:cs="Arial"/>
        </w:rPr>
        <w:t>Cont’d)</w:t>
      </w:r>
    </w:p>
    <w:p w:rsidR="00A521E1" w:rsidRDefault="00A521E1" w:rsidP="003C324F">
      <w:pPr>
        <w:pStyle w:val="Heading2"/>
        <w:spacing w:after="0"/>
        <w:rPr>
          <w:b w:val="0"/>
          <w:i w:val="0"/>
        </w:rPr>
      </w:pPr>
      <w:bookmarkStart w:id="183" w:name="_Toc407616799"/>
      <w:r w:rsidRPr="001D045B">
        <w:rPr>
          <w:b w:val="0"/>
          <w:i w:val="0"/>
        </w:rPr>
        <w:t>3.8</w:t>
      </w:r>
      <w:r w:rsidRPr="001D045B">
        <w:rPr>
          <w:b w:val="0"/>
          <w:i w:val="0"/>
        </w:rPr>
        <w:tab/>
        <w:t>Directory Listings</w:t>
      </w:r>
      <w:bookmarkEnd w:id="183"/>
    </w:p>
    <w:p w:rsidR="00BE4EA1" w:rsidRPr="001D045B" w:rsidRDefault="00BE4EA1" w:rsidP="001D3B2C">
      <w:pPr>
        <w:keepNext/>
      </w:pPr>
    </w:p>
    <w:p w:rsidR="00A521E1" w:rsidRPr="00FB5863" w:rsidRDefault="00A521E1" w:rsidP="001D3B2C">
      <w:pPr>
        <w:keepNext/>
        <w:spacing w:after="240"/>
        <w:ind w:left="720"/>
        <w:rPr>
          <w:rFonts w:ascii="Arial" w:hAnsi="Arial" w:cs="Arial"/>
        </w:rPr>
      </w:pPr>
      <w:r w:rsidRPr="00FB5863">
        <w:rPr>
          <w:rFonts w:ascii="Arial" w:hAnsi="Arial" w:cs="Arial"/>
        </w:rPr>
        <w:t>The rates and regulations for directory listings in Section 3 and 4 apply only in connection with primary and additional listings in the alphabetical section of the telephone directory and/or listings in the information directory.</w:t>
      </w:r>
    </w:p>
    <w:p w:rsidR="00C87C02" w:rsidRPr="001D045B" w:rsidRDefault="0005534A" w:rsidP="001D045B">
      <w:pPr>
        <w:spacing w:after="240"/>
        <w:ind w:left="720"/>
        <w:rPr>
          <w:rFonts w:ascii="Arial" w:hAnsi="Arial" w:cs="Arial"/>
        </w:rPr>
      </w:pPr>
      <w:r w:rsidRPr="001D045B">
        <w:rPr>
          <w:rFonts w:ascii="Arial" w:hAnsi="Arial" w:cs="Arial"/>
        </w:rPr>
        <w:t>The alphabetical list of names of customers is designed solely for the purpose of identifying customers and those entitled to use the customer’s service as an aid to the use of the telephone system and special prominence or arrangement of names is not contemplated.</w:t>
      </w:r>
    </w:p>
    <w:p w:rsidR="0005534A" w:rsidRPr="00FB5863" w:rsidRDefault="0005534A" w:rsidP="00242C26">
      <w:pPr>
        <w:spacing w:after="240"/>
        <w:ind w:left="720"/>
        <w:rPr>
          <w:rFonts w:ascii="Arial" w:hAnsi="Arial" w:cs="Arial"/>
        </w:rPr>
      </w:pPr>
      <w:r w:rsidRPr="00FB5863">
        <w:rPr>
          <w:rFonts w:ascii="Arial" w:hAnsi="Arial" w:cs="Arial"/>
        </w:rPr>
        <w:t>The Company reserves the right to limit the length of any listing in the directory by the use of abbreviations when, in its judgment, the clearness of the listing or the identification of the customer is not impaired thereby.</w:t>
      </w:r>
    </w:p>
    <w:p w:rsidR="0005534A" w:rsidRPr="00FB5863" w:rsidRDefault="0005534A" w:rsidP="00242C26">
      <w:pPr>
        <w:spacing w:after="240"/>
        <w:ind w:left="720"/>
        <w:rPr>
          <w:rFonts w:ascii="Arial" w:hAnsi="Arial" w:cs="Arial"/>
        </w:rPr>
      </w:pPr>
      <w:r w:rsidRPr="00FB5863">
        <w:rPr>
          <w:rFonts w:ascii="Arial" w:hAnsi="Arial" w:cs="Arial"/>
        </w:rPr>
        <w:t>Listings</w:t>
      </w:r>
      <w:r w:rsidR="003B086C" w:rsidRPr="00FB5863">
        <w:rPr>
          <w:rFonts w:ascii="Arial" w:hAnsi="Arial" w:cs="Arial"/>
        </w:rPr>
        <w:t xml:space="preserve"> must conform to the Company’s specifications with respect to its directories.</w:t>
      </w:r>
    </w:p>
    <w:p w:rsidR="003B086C" w:rsidRPr="00FB5863" w:rsidRDefault="003B086C" w:rsidP="00242C26">
      <w:pPr>
        <w:spacing w:after="240"/>
        <w:ind w:left="720"/>
        <w:rPr>
          <w:rFonts w:ascii="Arial" w:hAnsi="Arial" w:cs="Arial"/>
        </w:rPr>
      </w:pPr>
      <w:r w:rsidRPr="00FB5863">
        <w:rPr>
          <w:rFonts w:ascii="Arial" w:hAnsi="Arial" w:cs="Arial"/>
        </w:rPr>
        <w:t>One listing without charge and additional listings are regularly provided only in connection with the following classes of service:  business, private branch exchange service and hotel service.  When two or more lines are arranged in sequence, only the first or primary line will be listed.</w:t>
      </w:r>
    </w:p>
    <w:p w:rsidR="003B086C" w:rsidRPr="00FB5863" w:rsidRDefault="003B086C" w:rsidP="00242C26">
      <w:pPr>
        <w:spacing w:after="240"/>
        <w:ind w:left="1440" w:hanging="1080"/>
        <w:jc w:val="both"/>
        <w:rPr>
          <w:rFonts w:ascii="Arial" w:hAnsi="Arial"/>
        </w:rPr>
      </w:pPr>
      <w:r w:rsidRPr="00FB5863">
        <w:rPr>
          <w:rFonts w:ascii="Arial" w:hAnsi="Arial"/>
        </w:rPr>
        <w:t>3.8.1</w:t>
      </w:r>
      <w:r w:rsidRPr="00FB5863">
        <w:rPr>
          <w:rFonts w:ascii="Arial" w:hAnsi="Arial"/>
        </w:rPr>
        <w:tab/>
        <w:t>Non-Published Services</w:t>
      </w:r>
    </w:p>
    <w:p w:rsidR="003B086C" w:rsidRPr="00FB5863" w:rsidRDefault="003B086C" w:rsidP="00242C26">
      <w:pPr>
        <w:spacing w:after="240"/>
        <w:ind w:left="1440"/>
        <w:jc w:val="both"/>
        <w:rPr>
          <w:rFonts w:ascii="Arial" w:hAnsi="Arial"/>
        </w:rPr>
      </w:pPr>
      <w:r w:rsidRPr="00FB5863">
        <w:rPr>
          <w:rFonts w:ascii="Arial" w:hAnsi="Arial"/>
        </w:rPr>
        <w:t>Upon request, a customer may have his name omitted from the directory but included on information records (non-listed) or omitted from both the directory and information records (non-published).  Such calls will be subject to the following rates and conditions:</w:t>
      </w:r>
    </w:p>
    <w:p w:rsidR="003B086C" w:rsidRPr="00FB5863" w:rsidRDefault="003B086C" w:rsidP="003B086C">
      <w:pPr>
        <w:spacing w:after="240"/>
        <w:ind w:left="2160" w:hanging="1080"/>
        <w:jc w:val="both"/>
        <w:rPr>
          <w:rFonts w:ascii="Arial" w:hAnsi="Arial"/>
        </w:rPr>
      </w:pPr>
      <w:r w:rsidRPr="00FB5863">
        <w:rPr>
          <w:rFonts w:ascii="Arial" w:hAnsi="Arial"/>
        </w:rPr>
        <w:t>3.8.1.1</w:t>
      </w:r>
      <w:r w:rsidRPr="00FB5863">
        <w:rPr>
          <w:rFonts w:ascii="Arial" w:hAnsi="Arial"/>
        </w:rPr>
        <w:tab/>
      </w:r>
      <w:r w:rsidR="00DC2F77" w:rsidRPr="00FB5863">
        <w:rPr>
          <w:rFonts w:ascii="Arial" w:hAnsi="Arial"/>
        </w:rPr>
        <w:t>Non-published, non-listed service will be furnished at a monthly charge plus the applicable service charge for establishing the service</w:t>
      </w:r>
      <w:r w:rsidRPr="00FB5863">
        <w:rPr>
          <w:rFonts w:ascii="Arial" w:hAnsi="Arial"/>
        </w:rPr>
        <w:t>.</w:t>
      </w:r>
    </w:p>
    <w:p w:rsidR="003B086C" w:rsidRPr="00FB5863" w:rsidRDefault="003B086C" w:rsidP="00242C26">
      <w:pPr>
        <w:spacing w:after="240"/>
        <w:ind w:left="2160" w:hanging="1080"/>
        <w:jc w:val="both"/>
        <w:rPr>
          <w:rFonts w:ascii="Arial" w:hAnsi="Arial"/>
        </w:rPr>
      </w:pPr>
      <w:r w:rsidRPr="00FB5863">
        <w:rPr>
          <w:rFonts w:ascii="Arial" w:hAnsi="Arial"/>
        </w:rPr>
        <w:t>3.8.1.2</w:t>
      </w:r>
      <w:r w:rsidRPr="00FB5863">
        <w:rPr>
          <w:rFonts w:ascii="Arial" w:hAnsi="Arial"/>
        </w:rPr>
        <w:tab/>
      </w:r>
      <w:r w:rsidR="00DC2F77" w:rsidRPr="00FB5863">
        <w:rPr>
          <w:rFonts w:ascii="Arial" w:hAnsi="Arial"/>
        </w:rPr>
        <w:t>The applicable service charge will be made each time a non-listed, non-</w:t>
      </w:r>
      <w:proofErr w:type="gramStart"/>
      <w:r w:rsidR="00DC2F77" w:rsidRPr="00FB5863">
        <w:rPr>
          <w:rFonts w:ascii="Arial" w:hAnsi="Arial"/>
        </w:rPr>
        <w:t>published,</w:t>
      </w:r>
      <w:proofErr w:type="gramEnd"/>
      <w:r w:rsidR="00DC2F77" w:rsidRPr="00FB5863">
        <w:rPr>
          <w:rFonts w:ascii="Arial" w:hAnsi="Arial"/>
        </w:rPr>
        <w:t xml:space="preserve"> telephone number is changed to another number to be either non-listed or non-published</w:t>
      </w:r>
      <w:r w:rsidRPr="00FB5863">
        <w:rPr>
          <w:rFonts w:ascii="Arial" w:hAnsi="Arial"/>
        </w:rPr>
        <w:t>.</w:t>
      </w:r>
    </w:p>
    <w:p w:rsidR="0085332D" w:rsidRPr="00FB5863" w:rsidRDefault="0085332D" w:rsidP="0085332D">
      <w:pPr>
        <w:spacing w:after="240"/>
        <w:ind w:left="2160" w:hanging="1080"/>
        <w:jc w:val="both"/>
        <w:rPr>
          <w:rFonts w:ascii="Arial" w:hAnsi="Arial"/>
        </w:rPr>
      </w:pPr>
      <w:r w:rsidRPr="00FB5863">
        <w:rPr>
          <w:rFonts w:ascii="Arial" w:hAnsi="Arial"/>
        </w:rPr>
        <w:t>3.8.1.3</w:t>
      </w:r>
      <w:r w:rsidRPr="00FB5863">
        <w:rPr>
          <w:rFonts w:ascii="Arial" w:hAnsi="Arial"/>
        </w:rPr>
        <w:tab/>
      </w:r>
      <w:r w:rsidR="00DC2F77" w:rsidRPr="00FB5863">
        <w:rPr>
          <w:rFonts w:ascii="Arial" w:hAnsi="Arial"/>
        </w:rPr>
        <w:t>No charge will be made to change a non-listed or non-published number to a listed number</w:t>
      </w:r>
      <w:r w:rsidRPr="00FB5863">
        <w:rPr>
          <w:rFonts w:ascii="Arial" w:hAnsi="Arial"/>
        </w:rPr>
        <w:t>.</w:t>
      </w:r>
    </w:p>
    <w:p w:rsidR="001D3B2C" w:rsidRDefault="001D3B2C" w:rsidP="00242C26">
      <w:pPr>
        <w:spacing w:after="240"/>
        <w:ind w:left="2160" w:hanging="1080"/>
        <w:jc w:val="both"/>
        <w:rPr>
          <w:rFonts w:ascii="Arial" w:hAnsi="Arial"/>
        </w:rPr>
      </w:pPr>
    </w:p>
    <w:p w:rsidR="001D3B2C" w:rsidRDefault="001D3B2C" w:rsidP="003C324F">
      <w:pPr>
        <w:keepNext/>
        <w:ind w:left="720" w:hanging="720"/>
        <w:jc w:val="both"/>
        <w:rPr>
          <w:rFonts w:ascii="Arial" w:hAnsi="Arial" w:cs="Arial"/>
        </w:rPr>
      </w:pPr>
      <w:r w:rsidRPr="001D045B">
        <w:rPr>
          <w:rFonts w:ascii="Arial" w:hAnsi="Arial" w:cs="Arial"/>
        </w:rPr>
        <w:lastRenderedPageBreak/>
        <w:t>3</w:t>
      </w:r>
      <w:r w:rsidRPr="001D045B">
        <w:rPr>
          <w:rFonts w:ascii="Arial" w:hAnsi="Arial" w:cs="Arial"/>
        </w:rPr>
        <w:tab/>
        <w:t xml:space="preserve">DESCRIPTION OF </w:t>
      </w:r>
      <w:proofErr w:type="gramStart"/>
      <w:r w:rsidRPr="001D045B">
        <w:rPr>
          <w:rFonts w:ascii="Arial" w:hAnsi="Arial" w:cs="Arial"/>
        </w:rPr>
        <w:t xml:space="preserve">SERVICES  </w:t>
      </w:r>
      <w:r>
        <w:rPr>
          <w:rFonts w:ascii="Arial" w:hAnsi="Arial" w:cs="Arial"/>
        </w:rPr>
        <w:t>(</w:t>
      </w:r>
      <w:proofErr w:type="gramEnd"/>
      <w:r>
        <w:rPr>
          <w:rFonts w:ascii="Arial" w:hAnsi="Arial" w:cs="Arial"/>
        </w:rPr>
        <w:t>Cont’d)</w:t>
      </w:r>
    </w:p>
    <w:p w:rsidR="00122EA9" w:rsidRDefault="00122EA9" w:rsidP="00122EA9">
      <w:pPr>
        <w:rPr>
          <w:rFonts w:ascii="Arial" w:hAnsi="Arial" w:cs="Arial"/>
        </w:rPr>
      </w:pPr>
    </w:p>
    <w:p w:rsidR="001D3B2C" w:rsidRPr="00122EA9" w:rsidRDefault="001D3B2C" w:rsidP="00122EA9">
      <w:pPr>
        <w:rPr>
          <w:rFonts w:ascii="Arial" w:hAnsi="Arial" w:cs="Arial"/>
          <w:b/>
          <w:i/>
        </w:rPr>
      </w:pPr>
      <w:r w:rsidRPr="00122EA9">
        <w:rPr>
          <w:rFonts w:ascii="Arial" w:hAnsi="Arial" w:cs="Arial"/>
        </w:rPr>
        <w:t>3.8</w:t>
      </w:r>
      <w:r w:rsidRPr="00122EA9">
        <w:rPr>
          <w:rFonts w:ascii="Arial" w:hAnsi="Arial" w:cs="Arial"/>
        </w:rPr>
        <w:tab/>
        <w:t>Directory Listings (Cont’d)</w:t>
      </w:r>
    </w:p>
    <w:p w:rsidR="001D3B2C" w:rsidRDefault="001D3B2C" w:rsidP="003C324F">
      <w:pPr>
        <w:keepNext/>
        <w:ind w:left="1440" w:hanging="1080"/>
        <w:jc w:val="both"/>
        <w:rPr>
          <w:rFonts w:ascii="Arial" w:hAnsi="Arial"/>
        </w:rPr>
      </w:pPr>
    </w:p>
    <w:p w:rsidR="001D3B2C" w:rsidRPr="00FB5863" w:rsidRDefault="001D3B2C" w:rsidP="003C324F">
      <w:pPr>
        <w:keepNext/>
        <w:ind w:left="1440" w:hanging="1080"/>
        <w:jc w:val="both"/>
        <w:rPr>
          <w:rFonts w:ascii="Arial" w:hAnsi="Arial"/>
        </w:rPr>
      </w:pPr>
      <w:r w:rsidRPr="00FB5863">
        <w:rPr>
          <w:rFonts w:ascii="Arial" w:hAnsi="Arial"/>
        </w:rPr>
        <w:t>3.8.1</w:t>
      </w:r>
      <w:r w:rsidRPr="00FB5863">
        <w:rPr>
          <w:rFonts w:ascii="Arial" w:hAnsi="Arial"/>
        </w:rPr>
        <w:tab/>
        <w:t>Non-Published Services</w:t>
      </w:r>
      <w:r>
        <w:rPr>
          <w:rFonts w:ascii="Arial" w:hAnsi="Arial"/>
        </w:rPr>
        <w:t xml:space="preserve"> (Cont’d)</w:t>
      </w:r>
    </w:p>
    <w:p w:rsidR="001D3B2C" w:rsidRDefault="001D3B2C" w:rsidP="003C324F">
      <w:pPr>
        <w:keepNext/>
        <w:ind w:left="2160" w:hanging="1080"/>
        <w:jc w:val="both"/>
        <w:rPr>
          <w:rFonts w:ascii="Arial" w:hAnsi="Arial"/>
        </w:rPr>
      </w:pPr>
    </w:p>
    <w:p w:rsidR="0085332D" w:rsidRPr="00FB5863" w:rsidRDefault="0085332D" w:rsidP="00242C26">
      <w:pPr>
        <w:spacing w:after="240"/>
        <w:ind w:left="2160" w:hanging="1080"/>
        <w:jc w:val="both"/>
        <w:rPr>
          <w:rFonts w:ascii="Arial" w:hAnsi="Arial"/>
        </w:rPr>
      </w:pPr>
      <w:r w:rsidRPr="00FB5863">
        <w:rPr>
          <w:rFonts w:ascii="Arial" w:hAnsi="Arial"/>
        </w:rPr>
        <w:t>3.8.1.4</w:t>
      </w:r>
      <w:r w:rsidRPr="00FB5863">
        <w:rPr>
          <w:rFonts w:ascii="Arial" w:hAnsi="Arial"/>
        </w:rPr>
        <w:tab/>
      </w:r>
      <w:r w:rsidR="00F056E3" w:rsidRPr="00FB5863">
        <w:rPr>
          <w:rFonts w:ascii="Arial" w:hAnsi="Arial"/>
        </w:rPr>
        <w:t>Calls to subscribers with non-published numbers will be initiated by the Company only when the number is given by the calling party.  The Company will not be liable for failure or refusal to complete any call to such telephone when the call is not placed by number.</w:t>
      </w:r>
    </w:p>
    <w:p w:rsidR="00F056E3" w:rsidRPr="00FB5863" w:rsidRDefault="0085332D" w:rsidP="00242C26">
      <w:pPr>
        <w:spacing w:after="240"/>
        <w:ind w:left="2160" w:hanging="1080"/>
        <w:jc w:val="both"/>
        <w:rPr>
          <w:rFonts w:ascii="Arial" w:hAnsi="Arial"/>
        </w:rPr>
      </w:pPr>
      <w:r w:rsidRPr="00FB5863">
        <w:rPr>
          <w:rFonts w:ascii="Arial" w:hAnsi="Arial"/>
        </w:rPr>
        <w:t>3.8.1.5</w:t>
      </w:r>
      <w:r w:rsidRPr="00FB5863">
        <w:rPr>
          <w:rFonts w:ascii="Arial" w:hAnsi="Arial"/>
        </w:rPr>
        <w:tab/>
      </w:r>
      <w:r w:rsidR="00F056E3" w:rsidRPr="00FB5863">
        <w:rPr>
          <w:rFonts w:ascii="Arial" w:hAnsi="Arial"/>
        </w:rPr>
        <w:t>When non-published service is provided, the Company will not disclose the subscriber’s telephone number to any person except as follows:</w:t>
      </w:r>
    </w:p>
    <w:p w:rsidR="00F056E3" w:rsidRPr="00FB5863" w:rsidRDefault="00F056E3" w:rsidP="00242C26">
      <w:pPr>
        <w:numPr>
          <w:ilvl w:val="0"/>
          <w:numId w:val="3"/>
        </w:numPr>
        <w:spacing w:after="240"/>
        <w:ind w:left="2160"/>
        <w:jc w:val="both"/>
        <w:rPr>
          <w:rFonts w:ascii="Arial" w:hAnsi="Arial"/>
        </w:rPr>
      </w:pPr>
      <w:r w:rsidRPr="00FB5863">
        <w:rPr>
          <w:rFonts w:ascii="Arial" w:hAnsi="Arial"/>
        </w:rPr>
        <w:t>When presented a court order by duly authorized representatives of law enforcement agencies.</w:t>
      </w:r>
    </w:p>
    <w:p w:rsidR="00F056E3" w:rsidRPr="00FB5863" w:rsidRDefault="00F056E3" w:rsidP="00242C26">
      <w:pPr>
        <w:numPr>
          <w:ilvl w:val="0"/>
          <w:numId w:val="3"/>
        </w:numPr>
        <w:spacing w:after="240"/>
        <w:ind w:left="2160"/>
        <w:jc w:val="both"/>
        <w:rPr>
          <w:rFonts w:ascii="Arial" w:hAnsi="Arial"/>
        </w:rPr>
      </w:pPr>
      <w:r w:rsidRPr="00FB5863">
        <w:rPr>
          <w:rFonts w:ascii="Arial" w:hAnsi="Arial"/>
        </w:rPr>
        <w:t>To the Company’s own employees who are required to know the number in the conduct of its business.</w:t>
      </w:r>
    </w:p>
    <w:p w:rsidR="00F056E3" w:rsidRPr="00FB5863" w:rsidRDefault="00F056E3" w:rsidP="00F056E3">
      <w:pPr>
        <w:spacing w:after="240"/>
        <w:ind w:left="2160" w:hanging="1080"/>
        <w:jc w:val="both"/>
        <w:rPr>
          <w:rFonts w:ascii="Arial" w:hAnsi="Arial"/>
        </w:rPr>
      </w:pPr>
      <w:r w:rsidRPr="00FB5863">
        <w:rPr>
          <w:rFonts w:ascii="Arial" w:hAnsi="Arial"/>
        </w:rPr>
        <w:t>3.8.1.6</w:t>
      </w:r>
      <w:r w:rsidRPr="00FB5863">
        <w:rPr>
          <w:rFonts w:ascii="Arial" w:hAnsi="Arial"/>
        </w:rPr>
        <w:tab/>
        <w:t>The Company will try to prevent the disclosure of the number of such telephone, but will not be liable should such number be disclosed inadvertently.</w:t>
      </w:r>
    </w:p>
    <w:p w:rsidR="00F056E3" w:rsidRPr="00FB5863" w:rsidRDefault="00F056E3" w:rsidP="00F056E3">
      <w:pPr>
        <w:spacing w:after="240"/>
        <w:ind w:left="2160" w:hanging="1080"/>
        <w:jc w:val="both"/>
        <w:rPr>
          <w:rFonts w:ascii="Arial" w:hAnsi="Arial"/>
        </w:rPr>
      </w:pPr>
      <w:r w:rsidRPr="00FB5863">
        <w:rPr>
          <w:rFonts w:ascii="Arial" w:hAnsi="Arial"/>
        </w:rPr>
        <w:t>3.8.1.7</w:t>
      </w:r>
      <w:r w:rsidRPr="00FB5863">
        <w:rPr>
          <w:rFonts w:ascii="Arial" w:hAnsi="Arial"/>
        </w:rPr>
        <w:tab/>
        <w:t>The following customers and/or service will not be subject to the monthly charge and non-recurring charge.</w:t>
      </w:r>
    </w:p>
    <w:p w:rsidR="00F056E3" w:rsidRPr="00FB5863" w:rsidRDefault="00F056E3" w:rsidP="001D045B">
      <w:pPr>
        <w:numPr>
          <w:ilvl w:val="0"/>
          <w:numId w:val="4"/>
        </w:numPr>
        <w:ind w:left="2160"/>
        <w:jc w:val="both"/>
        <w:rPr>
          <w:rFonts w:ascii="Arial" w:hAnsi="Arial"/>
        </w:rPr>
      </w:pPr>
      <w:r w:rsidRPr="00FB5863">
        <w:rPr>
          <w:rFonts w:ascii="Arial" w:hAnsi="Arial"/>
        </w:rPr>
        <w:t>Business subscribers wh</w:t>
      </w:r>
      <w:r w:rsidR="00945095" w:rsidRPr="00FB5863">
        <w:rPr>
          <w:rFonts w:ascii="Arial" w:hAnsi="Arial"/>
        </w:rPr>
        <w:t>o have their primary telephone number published in the Company’s directories and have other telephone numbers, associated with the same business, deleted from the Company’s directories.</w:t>
      </w:r>
    </w:p>
    <w:p w:rsidR="00CA19CD" w:rsidRDefault="00CA19CD" w:rsidP="001D045B">
      <w:pPr>
        <w:pStyle w:val="Heading2"/>
        <w:rPr>
          <w:b w:val="0"/>
          <w:i w:val="0"/>
        </w:rPr>
      </w:pPr>
      <w:bookmarkStart w:id="184" w:name="_Toc407616800"/>
      <w:r w:rsidRPr="001D045B">
        <w:rPr>
          <w:b w:val="0"/>
          <w:i w:val="0"/>
        </w:rPr>
        <w:t>3.9</w:t>
      </w:r>
      <w:r w:rsidRPr="001D045B">
        <w:rPr>
          <w:b w:val="0"/>
          <w:i w:val="0"/>
        </w:rPr>
        <w:tab/>
        <w:t>Special Arrangements</w:t>
      </w:r>
      <w:bookmarkEnd w:id="184"/>
    </w:p>
    <w:p w:rsidR="00380584" w:rsidRPr="001D045B" w:rsidRDefault="00380584" w:rsidP="001D045B"/>
    <w:p w:rsidR="00CA19CD" w:rsidRPr="00FB5863" w:rsidRDefault="00CA19CD" w:rsidP="00CA19CD">
      <w:pPr>
        <w:spacing w:after="240"/>
        <w:ind w:left="1440" w:hanging="1080"/>
        <w:jc w:val="both"/>
        <w:rPr>
          <w:rFonts w:ascii="Arial" w:hAnsi="Arial"/>
        </w:rPr>
      </w:pPr>
      <w:r w:rsidRPr="00FB5863">
        <w:rPr>
          <w:rFonts w:ascii="Arial" w:hAnsi="Arial"/>
        </w:rPr>
        <w:t>3.9.1</w:t>
      </w:r>
      <w:r w:rsidRPr="00FB5863">
        <w:rPr>
          <w:rFonts w:ascii="Arial" w:hAnsi="Arial"/>
        </w:rPr>
        <w:tab/>
        <w:t>Special Construction</w:t>
      </w:r>
    </w:p>
    <w:p w:rsidR="00CA19CD" w:rsidRPr="00FB5863" w:rsidRDefault="00CA19CD" w:rsidP="00CA19CD">
      <w:pPr>
        <w:spacing w:after="240"/>
        <w:ind w:left="2160" w:hanging="1080"/>
        <w:jc w:val="both"/>
        <w:rPr>
          <w:rFonts w:ascii="Arial" w:hAnsi="Arial"/>
        </w:rPr>
      </w:pPr>
      <w:r w:rsidRPr="00FB5863">
        <w:rPr>
          <w:rFonts w:ascii="Arial" w:hAnsi="Arial"/>
        </w:rPr>
        <w:t>3.9.1.1</w:t>
      </w:r>
      <w:r w:rsidRPr="00FB5863">
        <w:rPr>
          <w:rFonts w:ascii="Arial" w:hAnsi="Arial"/>
        </w:rPr>
        <w:tab/>
        <w:t>Basis for Charges</w:t>
      </w:r>
    </w:p>
    <w:p w:rsidR="00261940" w:rsidRPr="00FB5863" w:rsidRDefault="00CA19CD" w:rsidP="00242C26">
      <w:pPr>
        <w:spacing w:after="240"/>
        <w:ind w:left="2160"/>
        <w:jc w:val="both"/>
        <w:rPr>
          <w:rFonts w:ascii="Arial" w:hAnsi="Arial"/>
        </w:rPr>
      </w:pPr>
      <w:r w:rsidRPr="00FB5863">
        <w:rPr>
          <w:rFonts w:ascii="Arial" w:hAnsi="Arial"/>
        </w:rPr>
        <w:t>Basis for Charges where the Company furnishes a</w:t>
      </w:r>
      <w:r w:rsidR="00261940" w:rsidRPr="00FB5863">
        <w:rPr>
          <w:rFonts w:ascii="Arial" w:hAnsi="Arial"/>
        </w:rPr>
        <w:t xml:space="preserve"> facility or service for which a rate or charge is not specified in the Company’s tariffs, charges will be based on the costs incurred by the company (including return) and m</w:t>
      </w:r>
      <w:r w:rsidR="008E2424" w:rsidRPr="00FB5863">
        <w:rPr>
          <w:rFonts w:ascii="Arial" w:hAnsi="Arial"/>
        </w:rPr>
        <w:t>a</w:t>
      </w:r>
      <w:r w:rsidR="00261940" w:rsidRPr="00FB5863">
        <w:rPr>
          <w:rFonts w:ascii="Arial" w:hAnsi="Arial"/>
        </w:rPr>
        <w:t>y include:</w:t>
      </w:r>
    </w:p>
    <w:p w:rsidR="00605B88" w:rsidRDefault="00605B88" w:rsidP="00605B88">
      <w:pPr>
        <w:ind w:left="720" w:hanging="720"/>
        <w:jc w:val="both"/>
        <w:rPr>
          <w:rFonts w:ascii="Arial" w:hAnsi="Arial" w:cs="Arial"/>
        </w:rPr>
      </w:pPr>
      <w:r w:rsidRPr="001D045B">
        <w:rPr>
          <w:rFonts w:ascii="Arial" w:hAnsi="Arial" w:cs="Arial"/>
        </w:rPr>
        <w:lastRenderedPageBreak/>
        <w:t>3</w:t>
      </w:r>
      <w:r w:rsidRPr="001D045B">
        <w:rPr>
          <w:rFonts w:ascii="Arial" w:hAnsi="Arial" w:cs="Arial"/>
        </w:rPr>
        <w:tab/>
        <w:t xml:space="preserve">DESCRIPTION OF </w:t>
      </w:r>
      <w:proofErr w:type="gramStart"/>
      <w:r w:rsidRPr="001D045B">
        <w:rPr>
          <w:rFonts w:ascii="Arial" w:hAnsi="Arial" w:cs="Arial"/>
        </w:rPr>
        <w:t xml:space="preserve">SERVICES  </w:t>
      </w:r>
      <w:r>
        <w:rPr>
          <w:rFonts w:ascii="Arial" w:hAnsi="Arial" w:cs="Arial"/>
        </w:rPr>
        <w:t>(</w:t>
      </w:r>
      <w:proofErr w:type="gramEnd"/>
      <w:r>
        <w:rPr>
          <w:rFonts w:ascii="Arial" w:hAnsi="Arial" w:cs="Arial"/>
        </w:rPr>
        <w:t>Cont’d)</w:t>
      </w:r>
    </w:p>
    <w:p w:rsidR="00831B7B" w:rsidRDefault="00831B7B" w:rsidP="00831B7B">
      <w:pPr>
        <w:ind w:left="720" w:hanging="720"/>
        <w:jc w:val="both"/>
        <w:rPr>
          <w:rFonts w:ascii="Arial" w:hAnsi="Arial" w:cs="Arial"/>
        </w:rPr>
      </w:pPr>
    </w:p>
    <w:p w:rsidR="00605B88" w:rsidRPr="00831B7B" w:rsidRDefault="00605B88" w:rsidP="00831B7B">
      <w:pPr>
        <w:ind w:left="720" w:hanging="720"/>
        <w:jc w:val="both"/>
        <w:rPr>
          <w:rFonts w:ascii="Arial" w:hAnsi="Arial" w:cs="Arial"/>
        </w:rPr>
      </w:pPr>
      <w:r w:rsidRPr="00831B7B">
        <w:rPr>
          <w:rFonts w:ascii="Arial" w:hAnsi="Arial" w:cs="Arial"/>
        </w:rPr>
        <w:t>3.9</w:t>
      </w:r>
      <w:r w:rsidRPr="00831B7B">
        <w:rPr>
          <w:rFonts w:ascii="Arial" w:hAnsi="Arial" w:cs="Arial"/>
        </w:rPr>
        <w:tab/>
        <w:t>Special Arrangements (Cont’d)</w:t>
      </w:r>
    </w:p>
    <w:p w:rsidR="00605B88" w:rsidRPr="001D045B" w:rsidRDefault="00605B88" w:rsidP="00605B88"/>
    <w:p w:rsidR="00605B88" w:rsidRPr="00FB5863" w:rsidRDefault="00605B88" w:rsidP="00605B88">
      <w:pPr>
        <w:spacing w:after="240"/>
        <w:ind w:left="1440" w:hanging="1080"/>
        <w:jc w:val="both"/>
        <w:rPr>
          <w:rFonts w:ascii="Arial" w:hAnsi="Arial"/>
        </w:rPr>
      </w:pPr>
      <w:r w:rsidRPr="00FB5863">
        <w:rPr>
          <w:rFonts w:ascii="Arial" w:hAnsi="Arial"/>
        </w:rPr>
        <w:t>3.9.1</w:t>
      </w:r>
      <w:r w:rsidRPr="00FB5863">
        <w:rPr>
          <w:rFonts w:ascii="Arial" w:hAnsi="Arial"/>
        </w:rPr>
        <w:tab/>
        <w:t>Special Construction</w:t>
      </w:r>
      <w:r>
        <w:rPr>
          <w:rFonts w:ascii="Arial" w:hAnsi="Arial"/>
        </w:rPr>
        <w:t xml:space="preserve"> </w:t>
      </w:r>
      <w:r w:rsidRPr="00605B88">
        <w:rPr>
          <w:rFonts w:ascii="Arial" w:hAnsi="Arial"/>
        </w:rPr>
        <w:t>(Cont’d)</w:t>
      </w:r>
    </w:p>
    <w:p w:rsidR="00605B88" w:rsidRPr="00FB5863" w:rsidRDefault="00605B88" w:rsidP="00605B88">
      <w:pPr>
        <w:spacing w:after="240"/>
        <w:ind w:left="2160" w:hanging="1080"/>
        <w:jc w:val="both"/>
        <w:rPr>
          <w:rFonts w:ascii="Arial" w:hAnsi="Arial"/>
        </w:rPr>
      </w:pPr>
      <w:r w:rsidRPr="00FB5863">
        <w:rPr>
          <w:rFonts w:ascii="Arial" w:hAnsi="Arial"/>
        </w:rPr>
        <w:t>3.9.1.1</w:t>
      </w:r>
      <w:r w:rsidRPr="00FB5863">
        <w:rPr>
          <w:rFonts w:ascii="Arial" w:hAnsi="Arial"/>
        </w:rPr>
        <w:tab/>
        <w:t>Basis for Charges</w:t>
      </w:r>
      <w:r>
        <w:rPr>
          <w:rFonts w:ascii="Arial" w:hAnsi="Arial"/>
        </w:rPr>
        <w:t xml:space="preserve"> </w:t>
      </w:r>
      <w:r w:rsidRPr="00605B88">
        <w:rPr>
          <w:rFonts w:ascii="Arial" w:hAnsi="Arial"/>
        </w:rPr>
        <w:t>(Cont’d)</w:t>
      </w:r>
    </w:p>
    <w:p w:rsidR="00CA19CD" w:rsidRPr="00FB5863" w:rsidRDefault="00261940" w:rsidP="00242C26">
      <w:pPr>
        <w:numPr>
          <w:ilvl w:val="0"/>
          <w:numId w:val="5"/>
        </w:numPr>
        <w:ind w:left="2952"/>
        <w:jc w:val="both"/>
        <w:rPr>
          <w:rFonts w:ascii="Arial" w:hAnsi="Arial"/>
        </w:rPr>
      </w:pPr>
      <w:r w:rsidRPr="00FB5863">
        <w:rPr>
          <w:rFonts w:ascii="Arial" w:hAnsi="Arial"/>
        </w:rPr>
        <w:t>Nonrecurring charges;</w:t>
      </w:r>
    </w:p>
    <w:p w:rsidR="00261940" w:rsidRPr="00FB5863" w:rsidRDefault="008D3835" w:rsidP="00242C26">
      <w:pPr>
        <w:numPr>
          <w:ilvl w:val="0"/>
          <w:numId w:val="5"/>
        </w:numPr>
        <w:ind w:left="2952"/>
        <w:jc w:val="both"/>
        <w:rPr>
          <w:rFonts w:ascii="Arial" w:hAnsi="Arial"/>
        </w:rPr>
      </w:pPr>
      <w:r w:rsidRPr="00FB5863">
        <w:rPr>
          <w:rFonts w:ascii="Arial" w:hAnsi="Arial"/>
        </w:rPr>
        <w:t>R</w:t>
      </w:r>
      <w:r w:rsidR="00261940" w:rsidRPr="00FB5863">
        <w:rPr>
          <w:rFonts w:ascii="Arial" w:hAnsi="Arial"/>
        </w:rPr>
        <w:t>ecurring</w:t>
      </w:r>
      <w:r w:rsidRPr="00FB5863">
        <w:rPr>
          <w:rFonts w:ascii="Arial" w:hAnsi="Arial"/>
        </w:rPr>
        <w:t xml:space="preserve"> charges;</w:t>
      </w:r>
    </w:p>
    <w:p w:rsidR="008D3835" w:rsidRPr="00FB5863" w:rsidRDefault="008D3835" w:rsidP="00242C26">
      <w:pPr>
        <w:numPr>
          <w:ilvl w:val="0"/>
          <w:numId w:val="5"/>
        </w:numPr>
        <w:ind w:left="2952"/>
        <w:jc w:val="both"/>
        <w:rPr>
          <w:rFonts w:ascii="Arial" w:hAnsi="Arial"/>
        </w:rPr>
      </w:pPr>
      <w:r w:rsidRPr="00FB5863">
        <w:rPr>
          <w:rFonts w:ascii="Arial" w:hAnsi="Arial"/>
        </w:rPr>
        <w:t>Termination liabilities; or</w:t>
      </w:r>
    </w:p>
    <w:p w:rsidR="008D3835" w:rsidRPr="00FB5863" w:rsidRDefault="008D3835" w:rsidP="00242C26">
      <w:pPr>
        <w:numPr>
          <w:ilvl w:val="0"/>
          <w:numId w:val="5"/>
        </w:numPr>
        <w:spacing w:after="240"/>
        <w:ind w:left="2952"/>
        <w:jc w:val="both"/>
        <w:rPr>
          <w:rFonts w:ascii="Arial" w:hAnsi="Arial"/>
        </w:rPr>
      </w:pPr>
      <w:r w:rsidRPr="00FB5863">
        <w:rPr>
          <w:rFonts w:ascii="Arial" w:hAnsi="Arial"/>
        </w:rPr>
        <w:t>Combinations of a, b, and c</w:t>
      </w:r>
    </w:p>
    <w:p w:rsidR="008D3835" w:rsidRPr="00FB5863" w:rsidRDefault="00CD3D83" w:rsidP="008D3835">
      <w:pPr>
        <w:spacing w:after="240"/>
        <w:ind w:left="2160" w:hanging="1080"/>
        <w:jc w:val="both"/>
        <w:rPr>
          <w:rFonts w:ascii="Arial" w:hAnsi="Arial"/>
        </w:rPr>
      </w:pPr>
      <w:r w:rsidRPr="00FB5863">
        <w:rPr>
          <w:rFonts w:ascii="Arial" w:hAnsi="Arial"/>
        </w:rPr>
        <w:t>3.9.1.2</w:t>
      </w:r>
      <w:r w:rsidR="008D3835" w:rsidRPr="00FB5863">
        <w:rPr>
          <w:rFonts w:ascii="Arial" w:hAnsi="Arial"/>
        </w:rPr>
        <w:tab/>
        <w:t>Basis for Charges</w:t>
      </w:r>
    </w:p>
    <w:p w:rsidR="00CD3D83" w:rsidRPr="00FB5863" w:rsidRDefault="005B6BCC" w:rsidP="005B6BCC">
      <w:pPr>
        <w:spacing w:after="240"/>
        <w:ind w:left="2160"/>
        <w:jc w:val="both"/>
        <w:rPr>
          <w:rFonts w:ascii="Arial" w:hAnsi="Arial"/>
        </w:rPr>
      </w:pPr>
      <w:r w:rsidRPr="00FB5863">
        <w:rPr>
          <w:rFonts w:ascii="Arial" w:hAnsi="Arial"/>
        </w:rPr>
        <w:t>To the extent that there is no other requirement for use by the Company, a termination liability may apply for facilities specially constructed at the request of a customer</w:t>
      </w:r>
    </w:p>
    <w:p w:rsidR="005B6BCC" w:rsidRPr="00FB5863" w:rsidRDefault="00CD3D83" w:rsidP="00B44923">
      <w:pPr>
        <w:spacing w:after="240"/>
        <w:ind w:left="1440" w:hanging="1080"/>
        <w:jc w:val="both"/>
        <w:rPr>
          <w:rFonts w:ascii="Arial" w:hAnsi="Arial"/>
        </w:rPr>
      </w:pPr>
      <w:r w:rsidRPr="00FB5863">
        <w:rPr>
          <w:rFonts w:ascii="Arial" w:hAnsi="Arial"/>
        </w:rPr>
        <w:t>3.9.2</w:t>
      </w:r>
      <w:r w:rsidR="005B6BCC" w:rsidRPr="00FB5863">
        <w:rPr>
          <w:rFonts w:ascii="Arial" w:hAnsi="Arial"/>
        </w:rPr>
        <w:tab/>
      </w:r>
      <w:r w:rsidR="006910F6" w:rsidRPr="00FB5863">
        <w:rPr>
          <w:rFonts w:ascii="Arial" w:hAnsi="Arial"/>
        </w:rPr>
        <w:t>Non-Routine Installation and/or Maintenance</w:t>
      </w:r>
    </w:p>
    <w:p w:rsidR="006910F6" w:rsidRPr="00FB5863" w:rsidRDefault="006910F6" w:rsidP="00B44923">
      <w:pPr>
        <w:ind w:left="1440"/>
        <w:jc w:val="both"/>
        <w:rPr>
          <w:rFonts w:ascii="Arial" w:hAnsi="Arial"/>
        </w:rPr>
      </w:pPr>
      <w:r w:rsidRPr="00FB5863">
        <w:rPr>
          <w:rFonts w:ascii="Arial" w:hAnsi="Arial"/>
        </w:rPr>
        <w:t xml:space="preserve">At the customer’s request, installation and/or maintenance may be performed outside the Company’s regular business </w:t>
      </w:r>
      <w:proofErr w:type="gramStart"/>
      <w:r w:rsidRPr="00FB5863">
        <w:rPr>
          <w:rFonts w:ascii="Arial" w:hAnsi="Arial"/>
        </w:rPr>
        <w:t>hours,</w:t>
      </w:r>
      <w:proofErr w:type="gramEnd"/>
      <w:r w:rsidRPr="00FB5863">
        <w:rPr>
          <w:rFonts w:ascii="Arial" w:hAnsi="Arial"/>
        </w:rPr>
        <w:t xml:space="preserve"> or (in the Company’s sole discretion and subject to any conditions it may impose) in hazardous locations.  In such cases, charges based on the cost of labor, material, and other costs incurred by or charged to the Company will apply.  If installation is started during regular business hours but, at the Customer’s request, </w:t>
      </w:r>
      <w:r w:rsidR="00AD480B" w:rsidRPr="00FB5863">
        <w:rPr>
          <w:rFonts w:ascii="Arial" w:hAnsi="Arial"/>
        </w:rPr>
        <w:t>extends beyond regular business hours into time periods including, but not limited to, weekends, holidays, and/or night hours, additional charges may apply.</w:t>
      </w:r>
    </w:p>
    <w:p w:rsidR="00AD480B" w:rsidRPr="001D045B" w:rsidRDefault="00AD480B" w:rsidP="001D045B">
      <w:pPr>
        <w:pStyle w:val="Heading2"/>
        <w:spacing w:after="0"/>
        <w:rPr>
          <w:b w:val="0"/>
          <w:i w:val="0"/>
        </w:rPr>
      </w:pPr>
      <w:bookmarkStart w:id="185" w:name="_Toc407616801"/>
      <w:r w:rsidRPr="001D045B">
        <w:rPr>
          <w:b w:val="0"/>
          <w:i w:val="0"/>
        </w:rPr>
        <w:t>3.10</w:t>
      </w:r>
      <w:r w:rsidRPr="001D045B">
        <w:rPr>
          <w:b w:val="0"/>
          <w:i w:val="0"/>
        </w:rPr>
        <w:tab/>
        <w:t>Bundled Services</w:t>
      </w:r>
      <w:bookmarkEnd w:id="185"/>
    </w:p>
    <w:p w:rsidR="00380584" w:rsidRDefault="00380584" w:rsidP="001D045B">
      <w:pPr>
        <w:jc w:val="both"/>
        <w:rPr>
          <w:rFonts w:ascii="Arial" w:hAnsi="Arial"/>
        </w:rPr>
      </w:pPr>
    </w:p>
    <w:p w:rsidR="00AD480B" w:rsidRPr="00FB5863" w:rsidRDefault="00AD480B" w:rsidP="00242C26">
      <w:pPr>
        <w:spacing w:after="240"/>
        <w:jc w:val="both"/>
        <w:rPr>
          <w:rFonts w:ascii="Arial" w:hAnsi="Arial"/>
        </w:rPr>
      </w:pPr>
      <w:r w:rsidRPr="00FB5863">
        <w:rPr>
          <w:rFonts w:ascii="Arial" w:hAnsi="Arial"/>
        </w:rPr>
        <w:t xml:space="preserve">Bundled services consist of regulated local exchange services combined with other communication services that are regulated under other tariffs of the Company filed with the Commission and/or services not regulated by the Commission.  Examples of the other communications services that may be included in a bundle with regulated local services are:  toll services, internet, and video.  </w:t>
      </w:r>
      <w:proofErr w:type="gramStart"/>
      <w:r w:rsidRPr="00FB5863">
        <w:rPr>
          <w:rFonts w:ascii="Arial" w:hAnsi="Arial"/>
        </w:rPr>
        <w:t>Where other communication services not regulated under this local exchange service tariff are listed in the bundles they will be marked with an asterisk”*”.</w:t>
      </w:r>
      <w:proofErr w:type="gramEnd"/>
    </w:p>
    <w:p w:rsidR="00B44923" w:rsidRDefault="00B44923" w:rsidP="00B44923">
      <w:pPr>
        <w:ind w:left="720" w:hanging="720"/>
        <w:jc w:val="both"/>
        <w:rPr>
          <w:rFonts w:ascii="Arial" w:hAnsi="Arial" w:cs="Arial"/>
        </w:rPr>
      </w:pPr>
    </w:p>
    <w:p w:rsidR="00B44923" w:rsidRDefault="00B44923" w:rsidP="003C324F">
      <w:pPr>
        <w:keepNext/>
        <w:ind w:left="720" w:hanging="720"/>
        <w:jc w:val="both"/>
        <w:rPr>
          <w:rFonts w:ascii="Arial" w:hAnsi="Arial" w:cs="Arial"/>
        </w:rPr>
      </w:pPr>
      <w:r w:rsidRPr="001D045B">
        <w:rPr>
          <w:rFonts w:ascii="Arial" w:hAnsi="Arial" w:cs="Arial"/>
        </w:rPr>
        <w:lastRenderedPageBreak/>
        <w:t>3</w:t>
      </w:r>
      <w:r w:rsidRPr="001D045B">
        <w:rPr>
          <w:rFonts w:ascii="Arial" w:hAnsi="Arial" w:cs="Arial"/>
        </w:rPr>
        <w:tab/>
        <w:t xml:space="preserve">DESCRIPTION OF </w:t>
      </w:r>
      <w:proofErr w:type="gramStart"/>
      <w:r w:rsidRPr="001D045B">
        <w:rPr>
          <w:rFonts w:ascii="Arial" w:hAnsi="Arial" w:cs="Arial"/>
        </w:rPr>
        <w:t xml:space="preserve">SERVICES  </w:t>
      </w:r>
      <w:r>
        <w:rPr>
          <w:rFonts w:ascii="Arial" w:hAnsi="Arial" w:cs="Arial"/>
        </w:rPr>
        <w:t>(</w:t>
      </w:r>
      <w:proofErr w:type="gramEnd"/>
      <w:r>
        <w:rPr>
          <w:rFonts w:ascii="Arial" w:hAnsi="Arial" w:cs="Arial"/>
        </w:rPr>
        <w:t>Cont’d)</w:t>
      </w:r>
    </w:p>
    <w:p w:rsidR="00831B7B" w:rsidRDefault="00831B7B" w:rsidP="00831B7B">
      <w:pPr>
        <w:keepNext/>
        <w:ind w:left="720" w:hanging="720"/>
        <w:jc w:val="both"/>
        <w:rPr>
          <w:rFonts w:ascii="Arial" w:hAnsi="Arial" w:cs="Arial"/>
        </w:rPr>
      </w:pPr>
    </w:p>
    <w:p w:rsidR="00B44923" w:rsidRPr="00831B7B" w:rsidRDefault="00B44923" w:rsidP="00831B7B">
      <w:pPr>
        <w:keepNext/>
        <w:ind w:left="720" w:hanging="720"/>
        <w:jc w:val="both"/>
        <w:rPr>
          <w:rFonts w:ascii="Arial" w:hAnsi="Arial" w:cs="Arial"/>
        </w:rPr>
      </w:pPr>
      <w:r w:rsidRPr="00831B7B">
        <w:rPr>
          <w:rFonts w:ascii="Arial" w:hAnsi="Arial" w:cs="Arial"/>
        </w:rPr>
        <w:t>3.10</w:t>
      </w:r>
      <w:r w:rsidRPr="00831B7B">
        <w:rPr>
          <w:rFonts w:ascii="Arial" w:hAnsi="Arial" w:cs="Arial"/>
        </w:rPr>
        <w:tab/>
        <w:t>Bundled Services (Cont’d)</w:t>
      </w:r>
    </w:p>
    <w:p w:rsidR="00B44923" w:rsidRDefault="00B44923" w:rsidP="003C324F">
      <w:pPr>
        <w:keepNext/>
        <w:jc w:val="both"/>
        <w:rPr>
          <w:rFonts w:ascii="Arial" w:hAnsi="Arial"/>
        </w:rPr>
      </w:pPr>
    </w:p>
    <w:p w:rsidR="00AD480B" w:rsidRPr="00FB5863" w:rsidRDefault="00AD480B" w:rsidP="003C324F">
      <w:pPr>
        <w:keepNext/>
        <w:spacing w:after="240"/>
        <w:jc w:val="both"/>
        <w:rPr>
          <w:rFonts w:ascii="Arial" w:hAnsi="Arial"/>
        </w:rPr>
      </w:pPr>
      <w:r w:rsidRPr="00FB5863">
        <w:rPr>
          <w:rFonts w:ascii="Arial" w:hAnsi="Arial"/>
        </w:rPr>
        <w:t>Non-regulated services may be included in bundled services.  Non-regulated items are:</w:t>
      </w:r>
    </w:p>
    <w:p w:rsidR="00AD480B" w:rsidRPr="00FB5863" w:rsidRDefault="00AD480B" w:rsidP="00B44923">
      <w:pPr>
        <w:keepNext/>
        <w:numPr>
          <w:ilvl w:val="0"/>
          <w:numId w:val="6"/>
        </w:numPr>
        <w:spacing w:after="240"/>
        <w:jc w:val="both"/>
        <w:rPr>
          <w:rFonts w:ascii="Arial" w:hAnsi="Arial"/>
        </w:rPr>
      </w:pPr>
      <w:r w:rsidRPr="00FB5863">
        <w:rPr>
          <w:rFonts w:ascii="Arial" w:hAnsi="Arial"/>
        </w:rPr>
        <w:t>Not regulated by the Commission</w:t>
      </w:r>
    </w:p>
    <w:p w:rsidR="00AD480B" w:rsidRPr="00FB5863" w:rsidRDefault="00AD480B" w:rsidP="00B44923">
      <w:pPr>
        <w:keepNext/>
        <w:numPr>
          <w:ilvl w:val="0"/>
          <w:numId w:val="6"/>
        </w:numPr>
        <w:spacing w:after="240"/>
        <w:jc w:val="both"/>
        <w:rPr>
          <w:rFonts w:ascii="Arial" w:hAnsi="Arial"/>
        </w:rPr>
      </w:pPr>
      <w:r w:rsidRPr="00FB5863">
        <w:rPr>
          <w:rFonts w:ascii="Arial" w:hAnsi="Arial"/>
        </w:rPr>
        <w:t>Priced separately outside of this tariff</w:t>
      </w:r>
    </w:p>
    <w:p w:rsidR="00AD480B" w:rsidRPr="00FB5863" w:rsidRDefault="00AD480B" w:rsidP="001D045B">
      <w:pPr>
        <w:numPr>
          <w:ilvl w:val="0"/>
          <w:numId w:val="6"/>
        </w:numPr>
        <w:jc w:val="both"/>
        <w:rPr>
          <w:rFonts w:ascii="Arial" w:hAnsi="Arial"/>
        </w:rPr>
      </w:pPr>
      <w:r w:rsidRPr="00FB5863">
        <w:rPr>
          <w:rFonts w:ascii="Arial" w:hAnsi="Arial"/>
        </w:rPr>
        <w:t>Are included in this tariff only for informational purposes as part of the terms and conditions for the package.</w:t>
      </w:r>
    </w:p>
    <w:p w:rsidR="007B1517" w:rsidRPr="001D045B" w:rsidRDefault="00F056E3" w:rsidP="001D045B">
      <w:pPr>
        <w:pStyle w:val="Heading2"/>
        <w:spacing w:after="0"/>
        <w:rPr>
          <w:b w:val="0"/>
          <w:i w:val="0"/>
        </w:rPr>
      </w:pPr>
      <w:r w:rsidRPr="001D045B">
        <w:rPr>
          <w:b w:val="0"/>
          <w:i w:val="0"/>
        </w:rPr>
        <w:t xml:space="preserve"> </w:t>
      </w:r>
      <w:bookmarkStart w:id="186" w:name="_Toc407616802"/>
      <w:r w:rsidR="007B1517" w:rsidRPr="001D045B">
        <w:rPr>
          <w:b w:val="0"/>
          <w:i w:val="0"/>
        </w:rPr>
        <w:t>3.11 Supplemental Services</w:t>
      </w:r>
      <w:bookmarkEnd w:id="186"/>
    </w:p>
    <w:p w:rsidR="00380584" w:rsidRDefault="00380584" w:rsidP="001D045B">
      <w:pPr>
        <w:ind w:left="720"/>
        <w:rPr>
          <w:rFonts w:ascii="Arial" w:hAnsi="Arial"/>
        </w:rPr>
      </w:pPr>
    </w:p>
    <w:p w:rsidR="007B1517" w:rsidRPr="00E35884" w:rsidRDefault="007B1517" w:rsidP="007B1517">
      <w:pPr>
        <w:spacing w:after="240"/>
        <w:ind w:left="720"/>
        <w:rPr>
          <w:rFonts w:ascii="Arial" w:hAnsi="Arial" w:cs="Arial"/>
        </w:rPr>
      </w:pPr>
      <w:r>
        <w:rPr>
          <w:rFonts w:ascii="Arial" w:hAnsi="Arial"/>
        </w:rPr>
        <w:t xml:space="preserve">3.11.1 </w:t>
      </w:r>
      <w:r w:rsidRPr="00E35884">
        <w:rPr>
          <w:rFonts w:ascii="Arial" w:hAnsi="Arial" w:cs="Arial"/>
        </w:rPr>
        <w:t>Caller ID Blocking</w:t>
      </w:r>
    </w:p>
    <w:p w:rsidR="007B1517" w:rsidRPr="00E35884" w:rsidRDefault="007B1517" w:rsidP="001D045B">
      <w:pPr>
        <w:spacing w:after="240"/>
        <w:ind w:left="1440"/>
        <w:rPr>
          <w:rFonts w:ascii="Arial" w:hAnsi="Arial" w:cs="Arial"/>
        </w:rPr>
      </w:pPr>
      <w:r w:rsidRPr="00E35884">
        <w:rPr>
          <w:rFonts w:ascii="Arial" w:hAnsi="Arial" w:cs="Arial"/>
        </w:rPr>
        <w:t xml:space="preserve">A calling party may block the passage of his/her telephone number, associated main listed name and </w:t>
      </w:r>
      <w:proofErr w:type="spellStart"/>
      <w:r w:rsidRPr="00E35884">
        <w:rPr>
          <w:rFonts w:ascii="Arial" w:hAnsi="Arial" w:cs="Arial"/>
        </w:rPr>
        <w:t>voiceback</w:t>
      </w:r>
      <w:proofErr w:type="spellEnd"/>
      <w:r w:rsidRPr="00E35884">
        <w:rPr>
          <w:rFonts w:ascii="Arial" w:hAnsi="Arial" w:cs="Arial"/>
        </w:rPr>
        <w:t xml:space="preserve"> of calling identification information to users or subscribers to Optional Central Office Services which utilize Signaling System 7 (SS7) technology.  Blocking will also prevent call completion through the use of Return Call (*69) Service.  Customers have two blocking options as follows:</w:t>
      </w:r>
    </w:p>
    <w:p w:rsidR="007B1517" w:rsidRPr="00E35884" w:rsidRDefault="007B1517" w:rsidP="001D045B">
      <w:pPr>
        <w:spacing w:after="240"/>
        <w:ind w:left="1440"/>
        <w:rPr>
          <w:rFonts w:ascii="Arial" w:hAnsi="Arial" w:cs="Arial"/>
        </w:rPr>
      </w:pPr>
      <w:r w:rsidRPr="00E35884">
        <w:rPr>
          <w:rFonts w:ascii="Arial" w:hAnsi="Arial" w:cs="Arial"/>
        </w:rPr>
        <w:t>Per-Call Blocking - To activate per-call blocking, a customer dials a special code prior to placing a call. Blocking will be activated for that outgoing call only. There is no charge for using per-call blocking, and it is provided on an unlimited basis.  Per-call blocking is available to all customers in the Company’s serving territory, or</w:t>
      </w:r>
    </w:p>
    <w:p w:rsidR="007B1517" w:rsidRPr="00E35884" w:rsidRDefault="007B1517" w:rsidP="001D045B">
      <w:pPr>
        <w:spacing w:after="240"/>
        <w:ind w:left="1440"/>
        <w:rPr>
          <w:rFonts w:ascii="Arial" w:hAnsi="Arial" w:cs="Arial"/>
        </w:rPr>
      </w:pPr>
      <w:r w:rsidRPr="00E35884">
        <w:rPr>
          <w:rFonts w:ascii="Arial" w:hAnsi="Arial" w:cs="Arial"/>
        </w:rPr>
        <w:t xml:space="preserve">Per-Line Blocking - Per-Line Blocking must be added to a customer’s line by contacting the Telephone Company’s business office and having a service order issued.  All calls are automatically blocked when a customer subscribes to Per- Line Blocking unless the blocking feature is deactivated.  If a customer subscribes to Per-Line Blocking, he/she can deactivate blocking by dialing a special code prior to placing a call. Blocking will be deactivated for that outgoing call only.  As facilities permit, a Per-Line Blocking customer will be provided with a separate code to deactivate blocking, which is different from </w:t>
      </w:r>
      <w:proofErr w:type="gramStart"/>
      <w:r w:rsidRPr="00E35884">
        <w:rPr>
          <w:rFonts w:ascii="Arial" w:hAnsi="Arial" w:cs="Arial"/>
        </w:rPr>
        <w:t>the per</w:t>
      </w:r>
      <w:proofErr w:type="gramEnd"/>
      <w:r w:rsidRPr="00E35884">
        <w:rPr>
          <w:rFonts w:ascii="Arial" w:hAnsi="Arial" w:cs="Arial"/>
        </w:rPr>
        <w:t xml:space="preserve"> call blocking code.  Where this separate code is not available, the code for per-call blocking and the code to deactivate Per-Line Blocking will be the same. Per-Line Blocking is available to all customers in the Company’s serving territory.  Per-Line Blocking is provided without charge, except as discussed below.</w:t>
      </w:r>
    </w:p>
    <w:p w:rsidR="00B44923" w:rsidRDefault="00B44923" w:rsidP="00B44923">
      <w:pPr>
        <w:ind w:left="720" w:hanging="720"/>
        <w:jc w:val="both"/>
        <w:rPr>
          <w:rFonts w:ascii="Arial" w:hAnsi="Arial" w:cs="Arial"/>
        </w:rPr>
      </w:pPr>
      <w:r w:rsidRPr="001D045B">
        <w:rPr>
          <w:rFonts w:ascii="Arial" w:hAnsi="Arial" w:cs="Arial"/>
        </w:rPr>
        <w:lastRenderedPageBreak/>
        <w:t>3</w:t>
      </w:r>
      <w:r w:rsidRPr="001D045B">
        <w:rPr>
          <w:rFonts w:ascii="Arial" w:hAnsi="Arial" w:cs="Arial"/>
        </w:rPr>
        <w:tab/>
        <w:t xml:space="preserve">DESCRIPTION OF </w:t>
      </w:r>
      <w:proofErr w:type="gramStart"/>
      <w:r w:rsidRPr="001D045B">
        <w:rPr>
          <w:rFonts w:ascii="Arial" w:hAnsi="Arial" w:cs="Arial"/>
        </w:rPr>
        <w:t xml:space="preserve">SERVICES  </w:t>
      </w:r>
      <w:r>
        <w:rPr>
          <w:rFonts w:ascii="Arial" w:hAnsi="Arial" w:cs="Arial"/>
        </w:rPr>
        <w:t>(</w:t>
      </w:r>
      <w:proofErr w:type="gramEnd"/>
      <w:r>
        <w:rPr>
          <w:rFonts w:ascii="Arial" w:hAnsi="Arial" w:cs="Arial"/>
        </w:rPr>
        <w:t>Cont’d)</w:t>
      </w:r>
    </w:p>
    <w:p w:rsidR="00A71C35" w:rsidRDefault="00A71C35" w:rsidP="00A71C35">
      <w:pPr>
        <w:ind w:left="720" w:hanging="720"/>
        <w:jc w:val="both"/>
        <w:rPr>
          <w:rFonts w:ascii="Arial" w:hAnsi="Arial" w:cs="Arial"/>
        </w:rPr>
      </w:pPr>
    </w:p>
    <w:p w:rsidR="00B44923" w:rsidRPr="00A71C35" w:rsidRDefault="00B44923" w:rsidP="00A71C35">
      <w:pPr>
        <w:ind w:left="720" w:hanging="720"/>
        <w:jc w:val="both"/>
        <w:rPr>
          <w:rFonts w:ascii="Arial" w:hAnsi="Arial" w:cs="Arial"/>
        </w:rPr>
      </w:pPr>
      <w:r w:rsidRPr="00A71C35">
        <w:rPr>
          <w:rFonts w:ascii="Arial" w:hAnsi="Arial" w:cs="Arial"/>
        </w:rPr>
        <w:t xml:space="preserve">3.11 </w:t>
      </w:r>
      <w:r w:rsidR="00A71C35" w:rsidRPr="00A71C35">
        <w:rPr>
          <w:rFonts w:ascii="Arial" w:hAnsi="Arial" w:cs="Arial"/>
        </w:rPr>
        <w:tab/>
      </w:r>
      <w:r w:rsidRPr="00A71C35">
        <w:rPr>
          <w:rFonts w:ascii="Arial" w:hAnsi="Arial" w:cs="Arial"/>
        </w:rPr>
        <w:t>Supplemental Services (Cont’d)</w:t>
      </w:r>
    </w:p>
    <w:p w:rsidR="00B44923" w:rsidRDefault="00B44923" w:rsidP="00B44923">
      <w:pPr>
        <w:ind w:left="720"/>
        <w:rPr>
          <w:rFonts w:ascii="Arial" w:hAnsi="Arial"/>
        </w:rPr>
      </w:pPr>
    </w:p>
    <w:p w:rsidR="00B44923" w:rsidRPr="00E35884" w:rsidRDefault="00B44923" w:rsidP="00B44923">
      <w:pPr>
        <w:spacing w:after="240"/>
        <w:ind w:left="720"/>
        <w:rPr>
          <w:rFonts w:ascii="Arial" w:hAnsi="Arial" w:cs="Arial"/>
        </w:rPr>
      </w:pPr>
      <w:r>
        <w:rPr>
          <w:rFonts w:ascii="Arial" w:hAnsi="Arial"/>
        </w:rPr>
        <w:t xml:space="preserve">3.11.1 </w:t>
      </w:r>
      <w:r w:rsidRPr="00E35884">
        <w:rPr>
          <w:rFonts w:ascii="Arial" w:hAnsi="Arial" w:cs="Arial"/>
        </w:rPr>
        <w:t>Caller ID Blocking</w:t>
      </w:r>
      <w:r>
        <w:rPr>
          <w:rFonts w:ascii="Arial" w:hAnsi="Arial" w:cs="Arial"/>
        </w:rPr>
        <w:t xml:space="preserve"> (Cont’d)</w:t>
      </w:r>
    </w:p>
    <w:p w:rsidR="007B1517" w:rsidRPr="00E35884" w:rsidRDefault="00BC0BCF" w:rsidP="001D045B">
      <w:pPr>
        <w:spacing w:after="240"/>
        <w:ind w:left="1440"/>
        <w:rPr>
          <w:rFonts w:ascii="Arial" w:hAnsi="Arial" w:cs="Arial"/>
        </w:rPr>
      </w:pPr>
      <w:r w:rsidRPr="00E35884">
        <w:rPr>
          <w:rFonts w:ascii="Arial" w:hAnsi="Arial" w:cs="Arial"/>
        </w:rPr>
        <w:t xml:space="preserve">Per-Line Blocking will be available to all customers, free of charge, in the Company's serving area and can only be added or removed from a </w:t>
      </w:r>
      <w:r w:rsidR="007B1517" w:rsidRPr="00E35884">
        <w:rPr>
          <w:rFonts w:ascii="Arial" w:hAnsi="Arial" w:cs="Arial"/>
        </w:rPr>
        <w:t>customer's line by placing a service order with the Company.  Initial requests for Per-Line Blocking will be provided at no charge.  Subsequent requests for Per-Line Blocking for the same customer and telephone number at the same address may be charged the applicable non-recurring charge(s).  This non-recurring charge will be waived for customers of the Company who are victims of domestic violence, the staffs of domestic violence programs and agencies, and emergency services personnel, while performing their jobs.</w:t>
      </w:r>
    </w:p>
    <w:p w:rsidR="007B1517" w:rsidRPr="00E35884" w:rsidRDefault="007B1517" w:rsidP="001D045B">
      <w:pPr>
        <w:spacing w:after="240"/>
        <w:ind w:left="1440"/>
        <w:rPr>
          <w:rFonts w:ascii="Arial" w:hAnsi="Arial" w:cs="Arial"/>
        </w:rPr>
      </w:pPr>
      <w:r w:rsidRPr="00E35884">
        <w:rPr>
          <w:rFonts w:ascii="Arial" w:hAnsi="Arial" w:cs="Arial"/>
        </w:rPr>
        <w:t xml:space="preserve">Customers who use either per-call blocking or line blocking may be unable to complete calls to Caller ID subscribers who have activated the Anonymous Call Rejection feature (ACR) of Caller ID services.  If a customer using blocking calls a Caller ID subscriber who has activated Anonymous Call Rejection, he/she will hear an announcement that the Caller ID subscriber is not accepting blocked calls.  There are several ways to complete a call to a Caller ID subscriber who has activated Anonymous Call Rejection: (1) place the call through an operator; (2) place the call on the Company’s network using a Company’s telephone calling card; or (3) place the call without blocking. Options (1) and (2) involve charges in addition to the cost of the call.  However, the live operator surcharge will be waived for the Company’s customers who are victims of domestic violence, the staffs of domestic violence program agencies and emergency service personnel, while in the performance of their jobs.  If the operator surcharge cannot be waived when the call is being placed, the Company will, upon notification, credit the live operator surcharge to the aforementioned party's telephone bill.  Furthermore, should alternative methods become available in the future which permit the aforementioned to access the ACR party without revealing the caller's telephone number, the Company will waive any additional charges associated with such alternative </w:t>
      </w:r>
      <w:proofErr w:type="gramStart"/>
      <w:r w:rsidRPr="00E35884">
        <w:rPr>
          <w:rFonts w:ascii="Arial" w:hAnsi="Arial" w:cs="Arial"/>
        </w:rPr>
        <w:t>methods.</w:t>
      </w:r>
      <w:proofErr w:type="gramEnd"/>
      <w:r w:rsidRPr="00E35884">
        <w:rPr>
          <w:rFonts w:ascii="Arial" w:hAnsi="Arial" w:cs="Arial"/>
        </w:rPr>
        <w:t xml:space="preserve">  Blocked calls routed to the Anonymous Call Rejection (ACR) announcement will not be rated as completed calls.</w:t>
      </w:r>
    </w:p>
    <w:p w:rsidR="000E5975" w:rsidRDefault="000E5975" w:rsidP="001D045B">
      <w:pPr>
        <w:spacing w:after="240"/>
        <w:ind w:left="1440"/>
        <w:rPr>
          <w:rFonts w:ascii="Arial" w:hAnsi="Arial" w:cs="Arial"/>
        </w:rPr>
      </w:pPr>
    </w:p>
    <w:p w:rsidR="000E5975" w:rsidRDefault="000E5975" w:rsidP="000E5975">
      <w:pPr>
        <w:ind w:left="720" w:hanging="720"/>
        <w:jc w:val="both"/>
        <w:rPr>
          <w:rFonts w:ascii="Arial" w:hAnsi="Arial" w:cs="Arial"/>
        </w:rPr>
      </w:pPr>
    </w:p>
    <w:p w:rsidR="000E5975" w:rsidRDefault="000E5975" w:rsidP="000E5975">
      <w:pPr>
        <w:ind w:left="720" w:hanging="720"/>
        <w:jc w:val="both"/>
        <w:rPr>
          <w:rFonts w:ascii="Arial" w:hAnsi="Arial" w:cs="Arial"/>
        </w:rPr>
      </w:pPr>
      <w:r w:rsidRPr="001D045B">
        <w:rPr>
          <w:rFonts w:ascii="Arial" w:hAnsi="Arial" w:cs="Arial"/>
        </w:rPr>
        <w:lastRenderedPageBreak/>
        <w:t>3</w:t>
      </w:r>
      <w:r w:rsidRPr="001D045B">
        <w:rPr>
          <w:rFonts w:ascii="Arial" w:hAnsi="Arial" w:cs="Arial"/>
        </w:rPr>
        <w:tab/>
        <w:t xml:space="preserve">DESCRIPTION OF </w:t>
      </w:r>
      <w:proofErr w:type="gramStart"/>
      <w:r w:rsidRPr="001D045B">
        <w:rPr>
          <w:rFonts w:ascii="Arial" w:hAnsi="Arial" w:cs="Arial"/>
        </w:rPr>
        <w:t xml:space="preserve">SERVICES  </w:t>
      </w:r>
      <w:r>
        <w:rPr>
          <w:rFonts w:ascii="Arial" w:hAnsi="Arial" w:cs="Arial"/>
        </w:rPr>
        <w:t>(</w:t>
      </w:r>
      <w:proofErr w:type="gramEnd"/>
      <w:r>
        <w:rPr>
          <w:rFonts w:ascii="Arial" w:hAnsi="Arial" w:cs="Arial"/>
        </w:rPr>
        <w:t>Cont’d)</w:t>
      </w:r>
    </w:p>
    <w:p w:rsidR="000E5975" w:rsidRDefault="000E5975" w:rsidP="000E5975">
      <w:pPr>
        <w:ind w:left="720" w:hanging="720"/>
        <w:jc w:val="both"/>
        <w:rPr>
          <w:rFonts w:ascii="Arial" w:hAnsi="Arial" w:cs="Arial"/>
        </w:rPr>
      </w:pPr>
    </w:p>
    <w:p w:rsidR="000E5975" w:rsidRDefault="000E5975" w:rsidP="000E5975">
      <w:pPr>
        <w:ind w:left="720" w:hanging="720"/>
        <w:jc w:val="both"/>
        <w:rPr>
          <w:rFonts w:ascii="Arial" w:hAnsi="Arial" w:cs="Arial"/>
        </w:rPr>
      </w:pPr>
      <w:r w:rsidRPr="001A2D41">
        <w:rPr>
          <w:rFonts w:ascii="Arial" w:hAnsi="Arial" w:cs="Arial"/>
        </w:rPr>
        <w:t xml:space="preserve">3.11 </w:t>
      </w:r>
      <w:r w:rsidRPr="001A2D41">
        <w:rPr>
          <w:rFonts w:ascii="Arial" w:hAnsi="Arial" w:cs="Arial"/>
        </w:rPr>
        <w:tab/>
        <w:t>Supplemental Services (Cont’d)</w:t>
      </w:r>
    </w:p>
    <w:p w:rsidR="000E5975" w:rsidRDefault="000E5975" w:rsidP="000E5975">
      <w:pPr>
        <w:ind w:left="720" w:hanging="720"/>
        <w:jc w:val="both"/>
        <w:rPr>
          <w:rFonts w:ascii="Arial" w:hAnsi="Arial" w:cs="Arial"/>
        </w:rPr>
      </w:pPr>
    </w:p>
    <w:p w:rsidR="000E5975" w:rsidRPr="00E35884" w:rsidRDefault="000E5975" w:rsidP="000E5975">
      <w:pPr>
        <w:spacing w:after="240"/>
        <w:ind w:left="720"/>
        <w:rPr>
          <w:rFonts w:ascii="Arial" w:hAnsi="Arial" w:cs="Arial"/>
        </w:rPr>
      </w:pPr>
      <w:r>
        <w:rPr>
          <w:rFonts w:ascii="Arial" w:hAnsi="Arial"/>
        </w:rPr>
        <w:t xml:space="preserve">3.11.1 </w:t>
      </w:r>
      <w:r w:rsidRPr="00E35884">
        <w:rPr>
          <w:rFonts w:ascii="Arial" w:hAnsi="Arial" w:cs="Arial"/>
        </w:rPr>
        <w:t>Caller ID Blocking</w:t>
      </w:r>
      <w:r>
        <w:rPr>
          <w:rFonts w:ascii="Arial" w:hAnsi="Arial" w:cs="Arial"/>
        </w:rPr>
        <w:t xml:space="preserve"> (Cont’d)</w:t>
      </w:r>
    </w:p>
    <w:p w:rsidR="007B1517" w:rsidRDefault="007B1517" w:rsidP="001D045B">
      <w:pPr>
        <w:spacing w:after="240"/>
        <w:ind w:left="1440"/>
        <w:rPr>
          <w:rFonts w:ascii="Arial" w:hAnsi="Arial" w:cs="Arial"/>
        </w:rPr>
      </w:pPr>
      <w:r w:rsidRPr="00E35884">
        <w:rPr>
          <w:rFonts w:ascii="Arial" w:hAnsi="Arial" w:cs="Arial"/>
        </w:rPr>
        <w:t>Caller ID blocking will not prevent the delivery of telephone numbers to 911 emergency service providers.  Caller ID blocking currently will not work for callers who place calls to 8xx, 900, and/or other information and message services carrying a specific charge billed to a caller by a local telephone company.</w:t>
      </w:r>
    </w:p>
    <w:p w:rsidR="007B1517" w:rsidRPr="007B1517" w:rsidRDefault="007B1517" w:rsidP="007B1517">
      <w:pPr>
        <w:spacing w:after="240"/>
        <w:ind w:left="720"/>
        <w:rPr>
          <w:rFonts w:ascii="Arial" w:hAnsi="Arial"/>
        </w:rPr>
      </w:pPr>
      <w:r>
        <w:rPr>
          <w:rFonts w:ascii="Arial" w:hAnsi="Arial"/>
        </w:rPr>
        <w:t xml:space="preserve">3.11.2 </w:t>
      </w:r>
      <w:r w:rsidRPr="007B1517">
        <w:rPr>
          <w:rFonts w:ascii="Arial" w:hAnsi="Arial"/>
        </w:rPr>
        <w:t>EMERGENCY 911 SERVICES</w:t>
      </w:r>
    </w:p>
    <w:p w:rsidR="007B1517" w:rsidRPr="007B1517" w:rsidRDefault="007B1517" w:rsidP="007B1517">
      <w:pPr>
        <w:spacing w:after="240"/>
        <w:ind w:left="720" w:firstLine="720"/>
        <w:rPr>
          <w:rFonts w:ascii="Arial" w:hAnsi="Arial"/>
        </w:rPr>
      </w:pPr>
      <w:r>
        <w:rPr>
          <w:rFonts w:ascii="Arial" w:hAnsi="Arial"/>
        </w:rPr>
        <w:t>3.11.2.1</w:t>
      </w:r>
      <w:r w:rsidRPr="007B1517">
        <w:rPr>
          <w:rFonts w:ascii="Arial" w:hAnsi="Arial"/>
        </w:rPr>
        <w:t xml:space="preserve">   Glossary of Terms</w:t>
      </w:r>
    </w:p>
    <w:p w:rsidR="007B1517" w:rsidRPr="007B1517" w:rsidRDefault="007B1517" w:rsidP="007B1517">
      <w:pPr>
        <w:spacing w:after="240"/>
        <w:ind w:left="2160"/>
        <w:rPr>
          <w:rFonts w:ascii="Arial" w:hAnsi="Arial"/>
        </w:rPr>
      </w:pPr>
      <w:r w:rsidRPr="007B1517">
        <w:rPr>
          <w:rFonts w:ascii="Arial" w:hAnsi="Arial"/>
        </w:rPr>
        <w:t>Host Telephone Company: The service provider, which is also the telecommunications public utility that provides 9-1-1 service to the county/municipality, and that houses the Automatic Location Identification (ALI)/MSAG data used for providing 9-1-1 service.</w:t>
      </w:r>
    </w:p>
    <w:p w:rsidR="007B1517" w:rsidRPr="007B1517" w:rsidRDefault="007B1517" w:rsidP="007B1517">
      <w:pPr>
        <w:spacing w:after="240"/>
        <w:ind w:left="2160"/>
        <w:rPr>
          <w:rFonts w:ascii="Arial" w:hAnsi="Arial"/>
        </w:rPr>
      </w:pPr>
      <w:r w:rsidRPr="007B1517">
        <w:rPr>
          <w:rFonts w:ascii="Arial" w:hAnsi="Arial"/>
        </w:rPr>
        <w:t>MSAG Content: The data elements of the MSAG (Master Street Address Guide) including (but not necessarily limited to) the data elements that are entered into the following fields A-I of a standard MSAG record:</w:t>
      </w:r>
    </w:p>
    <w:p w:rsidR="007B1517" w:rsidRPr="007B1517" w:rsidRDefault="007B1517" w:rsidP="007B1517">
      <w:pPr>
        <w:spacing w:after="240"/>
        <w:ind w:left="2160" w:firstLine="720"/>
        <w:rPr>
          <w:rFonts w:ascii="Arial" w:hAnsi="Arial"/>
        </w:rPr>
      </w:pPr>
      <w:r w:rsidRPr="007B1517">
        <w:rPr>
          <w:rFonts w:ascii="Arial" w:hAnsi="Arial"/>
        </w:rPr>
        <w:t>A.</w:t>
      </w:r>
      <w:r w:rsidRPr="007B1517">
        <w:rPr>
          <w:rFonts w:ascii="Arial" w:hAnsi="Arial"/>
        </w:rPr>
        <w:tab/>
        <w:t>Tax area record</w:t>
      </w:r>
    </w:p>
    <w:p w:rsidR="007B1517" w:rsidRPr="007B1517" w:rsidRDefault="007B1517" w:rsidP="007B1517">
      <w:pPr>
        <w:spacing w:after="240"/>
        <w:ind w:left="2160" w:firstLine="720"/>
        <w:rPr>
          <w:rFonts w:ascii="Arial" w:hAnsi="Arial"/>
        </w:rPr>
      </w:pPr>
      <w:r w:rsidRPr="007B1517">
        <w:rPr>
          <w:rFonts w:ascii="Arial" w:hAnsi="Arial"/>
        </w:rPr>
        <w:t>B.</w:t>
      </w:r>
      <w:r w:rsidRPr="007B1517">
        <w:rPr>
          <w:rFonts w:ascii="Arial" w:hAnsi="Arial"/>
        </w:rPr>
        <w:tab/>
        <w:t>Locality</w:t>
      </w:r>
    </w:p>
    <w:p w:rsidR="007B1517" w:rsidRPr="007B1517" w:rsidRDefault="007B1517" w:rsidP="007B1517">
      <w:pPr>
        <w:spacing w:after="240"/>
        <w:ind w:left="2160" w:firstLine="720"/>
        <w:rPr>
          <w:rFonts w:ascii="Arial" w:hAnsi="Arial"/>
        </w:rPr>
      </w:pPr>
      <w:r w:rsidRPr="007B1517">
        <w:rPr>
          <w:rFonts w:ascii="Arial" w:hAnsi="Arial"/>
        </w:rPr>
        <w:t>C.</w:t>
      </w:r>
      <w:r w:rsidRPr="007B1517">
        <w:rPr>
          <w:rFonts w:ascii="Arial" w:hAnsi="Arial"/>
        </w:rPr>
        <w:tab/>
        <w:t>Street</w:t>
      </w:r>
    </w:p>
    <w:p w:rsidR="007B1517" w:rsidRPr="007B1517" w:rsidRDefault="007B1517" w:rsidP="007B1517">
      <w:pPr>
        <w:spacing w:after="240"/>
        <w:ind w:left="2160" w:firstLine="720"/>
        <w:rPr>
          <w:rFonts w:ascii="Arial" w:hAnsi="Arial"/>
        </w:rPr>
      </w:pPr>
      <w:r w:rsidRPr="007B1517">
        <w:rPr>
          <w:rFonts w:ascii="Arial" w:hAnsi="Arial"/>
        </w:rPr>
        <w:t>D.</w:t>
      </w:r>
      <w:r w:rsidRPr="007B1517">
        <w:rPr>
          <w:rFonts w:ascii="Arial" w:hAnsi="Arial"/>
        </w:rPr>
        <w:tab/>
        <w:t>Thoroughfare</w:t>
      </w:r>
    </w:p>
    <w:p w:rsidR="007B1517" w:rsidRPr="007B1517" w:rsidRDefault="007B1517" w:rsidP="007B1517">
      <w:pPr>
        <w:spacing w:after="240"/>
        <w:ind w:left="2160" w:firstLine="720"/>
        <w:rPr>
          <w:rFonts w:ascii="Arial" w:hAnsi="Arial"/>
        </w:rPr>
      </w:pPr>
      <w:r w:rsidRPr="007B1517">
        <w:rPr>
          <w:rFonts w:ascii="Arial" w:hAnsi="Arial"/>
        </w:rPr>
        <w:t>E.</w:t>
      </w:r>
      <w:r w:rsidRPr="007B1517">
        <w:rPr>
          <w:rFonts w:ascii="Arial" w:hAnsi="Arial"/>
        </w:rPr>
        <w:tab/>
        <w:t>Directional [where required]</w:t>
      </w:r>
    </w:p>
    <w:p w:rsidR="007B1517" w:rsidRPr="007B1517" w:rsidRDefault="007B1517" w:rsidP="007B1517">
      <w:pPr>
        <w:spacing w:after="240"/>
        <w:ind w:left="3600" w:hanging="720"/>
        <w:rPr>
          <w:rFonts w:ascii="Arial" w:hAnsi="Arial"/>
        </w:rPr>
      </w:pPr>
      <w:r w:rsidRPr="007B1517">
        <w:rPr>
          <w:rFonts w:ascii="Arial" w:hAnsi="Arial"/>
        </w:rPr>
        <w:t>F.</w:t>
      </w:r>
      <w:r w:rsidRPr="007B1517">
        <w:rPr>
          <w:rFonts w:ascii="Arial" w:hAnsi="Arial"/>
        </w:rPr>
        <w:tab/>
        <w:t>Even (E), odd (O), or all (A) [applied to house numbers] G.</w:t>
      </w:r>
      <w:r w:rsidRPr="007B1517">
        <w:rPr>
          <w:rFonts w:ascii="Arial" w:hAnsi="Arial"/>
        </w:rPr>
        <w:tab/>
        <w:t>Low-high range of house numbers</w:t>
      </w:r>
    </w:p>
    <w:p w:rsidR="007B1517" w:rsidRPr="007B1517" w:rsidRDefault="007B1517" w:rsidP="007B1517">
      <w:pPr>
        <w:spacing w:after="240"/>
        <w:ind w:left="2160" w:firstLine="720"/>
        <w:rPr>
          <w:rFonts w:ascii="Arial" w:hAnsi="Arial"/>
        </w:rPr>
      </w:pPr>
      <w:r w:rsidRPr="007B1517">
        <w:rPr>
          <w:rFonts w:ascii="Arial" w:hAnsi="Arial"/>
        </w:rPr>
        <w:t>H.</w:t>
      </w:r>
      <w:r w:rsidRPr="007B1517">
        <w:rPr>
          <w:rFonts w:ascii="Arial" w:hAnsi="Arial"/>
        </w:rPr>
        <w:tab/>
        <w:t>PSAP (Public Safety Answering Point)</w:t>
      </w:r>
    </w:p>
    <w:p w:rsidR="007B1517" w:rsidRPr="007B1517" w:rsidRDefault="007B1517" w:rsidP="007B1517">
      <w:pPr>
        <w:spacing w:after="240"/>
        <w:ind w:left="2160" w:firstLine="720"/>
        <w:rPr>
          <w:rFonts w:ascii="Arial" w:hAnsi="Arial"/>
        </w:rPr>
      </w:pPr>
      <w:r w:rsidRPr="007B1517">
        <w:rPr>
          <w:rFonts w:ascii="Arial" w:hAnsi="Arial"/>
        </w:rPr>
        <w:t>I.</w:t>
      </w:r>
      <w:r w:rsidRPr="007B1517">
        <w:rPr>
          <w:rFonts w:ascii="Arial" w:hAnsi="Arial"/>
        </w:rPr>
        <w:tab/>
        <w:t>LAT/LONG (Latitude/Longitude) [where required]</w:t>
      </w:r>
    </w:p>
    <w:p w:rsidR="002066E5" w:rsidRDefault="002066E5" w:rsidP="003F05E1">
      <w:pPr>
        <w:ind w:left="720" w:hanging="720"/>
        <w:jc w:val="both"/>
        <w:rPr>
          <w:rFonts w:ascii="Arial" w:hAnsi="Arial" w:cs="Arial"/>
        </w:rPr>
      </w:pPr>
    </w:p>
    <w:p w:rsidR="002066E5" w:rsidRDefault="002066E5" w:rsidP="003F05E1">
      <w:pPr>
        <w:ind w:left="720" w:hanging="720"/>
        <w:jc w:val="both"/>
        <w:rPr>
          <w:rFonts w:ascii="Arial" w:hAnsi="Arial" w:cs="Arial"/>
        </w:rPr>
      </w:pPr>
    </w:p>
    <w:p w:rsidR="003F05E1" w:rsidRDefault="003F05E1" w:rsidP="003F05E1">
      <w:pPr>
        <w:ind w:left="720" w:hanging="720"/>
        <w:jc w:val="both"/>
        <w:rPr>
          <w:rFonts w:ascii="Arial" w:hAnsi="Arial" w:cs="Arial"/>
        </w:rPr>
      </w:pPr>
      <w:r w:rsidRPr="001D045B">
        <w:rPr>
          <w:rFonts w:ascii="Arial" w:hAnsi="Arial" w:cs="Arial"/>
        </w:rPr>
        <w:lastRenderedPageBreak/>
        <w:t>3</w:t>
      </w:r>
      <w:r w:rsidRPr="001D045B">
        <w:rPr>
          <w:rFonts w:ascii="Arial" w:hAnsi="Arial" w:cs="Arial"/>
        </w:rPr>
        <w:tab/>
        <w:t xml:space="preserve">DESCRIPTION OF </w:t>
      </w:r>
      <w:proofErr w:type="gramStart"/>
      <w:r w:rsidRPr="001D045B">
        <w:rPr>
          <w:rFonts w:ascii="Arial" w:hAnsi="Arial" w:cs="Arial"/>
        </w:rPr>
        <w:t xml:space="preserve">SERVICES  </w:t>
      </w:r>
      <w:r>
        <w:rPr>
          <w:rFonts w:ascii="Arial" w:hAnsi="Arial" w:cs="Arial"/>
        </w:rPr>
        <w:t>(</w:t>
      </w:r>
      <w:proofErr w:type="gramEnd"/>
      <w:r>
        <w:rPr>
          <w:rFonts w:ascii="Arial" w:hAnsi="Arial" w:cs="Arial"/>
        </w:rPr>
        <w:t>Cont’d)</w:t>
      </w:r>
    </w:p>
    <w:p w:rsidR="00236F28" w:rsidRDefault="00236F28" w:rsidP="00236F28">
      <w:pPr>
        <w:ind w:left="720" w:hanging="720"/>
        <w:jc w:val="both"/>
        <w:rPr>
          <w:rFonts w:ascii="Arial" w:hAnsi="Arial" w:cs="Arial"/>
        </w:rPr>
      </w:pPr>
    </w:p>
    <w:p w:rsidR="003F05E1" w:rsidRPr="00236F28" w:rsidRDefault="003F05E1" w:rsidP="00236F28">
      <w:pPr>
        <w:ind w:left="720" w:hanging="720"/>
        <w:jc w:val="both"/>
        <w:rPr>
          <w:rFonts w:ascii="Arial" w:hAnsi="Arial" w:cs="Arial"/>
        </w:rPr>
      </w:pPr>
      <w:r w:rsidRPr="00236F28">
        <w:rPr>
          <w:rFonts w:ascii="Arial" w:hAnsi="Arial" w:cs="Arial"/>
        </w:rPr>
        <w:t xml:space="preserve">3.11 </w:t>
      </w:r>
      <w:r w:rsidR="00236F28" w:rsidRPr="00236F28">
        <w:rPr>
          <w:rFonts w:ascii="Arial" w:hAnsi="Arial" w:cs="Arial"/>
        </w:rPr>
        <w:tab/>
      </w:r>
      <w:r w:rsidRPr="00236F28">
        <w:rPr>
          <w:rFonts w:ascii="Arial" w:hAnsi="Arial" w:cs="Arial"/>
        </w:rPr>
        <w:t>Supplemental Services (Cont’d)</w:t>
      </w:r>
    </w:p>
    <w:p w:rsidR="003F05E1" w:rsidRDefault="003F05E1" w:rsidP="003F05E1">
      <w:pPr>
        <w:ind w:left="720"/>
        <w:rPr>
          <w:rFonts w:ascii="Arial" w:hAnsi="Arial"/>
        </w:rPr>
      </w:pPr>
    </w:p>
    <w:p w:rsidR="003F05E1" w:rsidRDefault="003F05E1" w:rsidP="003F05E1">
      <w:pPr>
        <w:spacing w:after="240"/>
        <w:ind w:left="720"/>
        <w:rPr>
          <w:rFonts w:ascii="Arial" w:hAnsi="Arial"/>
        </w:rPr>
      </w:pPr>
      <w:r>
        <w:rPr>
          <w:rFonts w:ascii="Arial" w:hAnsi="Arial"/>
        </w:rPr>
        <w:t xml:space="preserve">3.11.2 </w:t>
      </w:r>
      <w:r w:rsidRPr="007B1517">
        <w:rPr>
          <w:rFonts w:ascii="Arial" w:hAnsi="Arial"/>
        </w:rPr>
        <w:t>EMERGENCY 911 SERVICES</w:t>
      </w:r>
      <w:r>
        <w:rPr>
          <w:rFonts w:ascii="Arial" w:hAnsi="Arial"/>
        </w:rPr>
        <w:t xml:space="preserve"> (Cont’d)</w:t>
      </w:r>
    </w:p>
    <w:p w:rsidR="00930E37" w:rsidRPr="007B1517" w:rsidRDefault="00930E37" w:rsidP="00930E37">
      <w:pPr>
        <w:spacing w:after="240"/>
        <w:ind w:left="720" w:firstLine="720"/>
        <w:rPr>
          <w:rFonts w:ascii="Arial" w:hAnsi="Arial"/>
        </w:rPr>
      </w:pPr>
      <w:r>
        <w:rPr>
          <w:rFonts w:ascii="Arial" w:hAnsi="Arial"/>
        </w:rPr>
        <w:t>3.11.2.1</w:t>
      </w:r>
      <w:r w:rsidRPr="007B1517">
        <w:rPr>
          <w:rFonts w:ascii="Arial" w:hAnsi="Arial"/>
        </w:rPr>
        <w:t xml:space="preserve">   Glossary of Terms</w:t>
      </w:r>
      <w:r>
        <w:rPr>
          <w:rFonts w:ascii="Arial" w:hAnsi="Arial"/>
        </w:rPr>
        <w:t xml:space="preserve"> (Cont’d)</w:t>
      </w:r>
    </w:p>
    <w:p w:rsidR="002066E5" w:rsidRPr="007B1517" w:rsidRDefault="002066E5" w:rsidP="002066E5">
      <w:pPr>
        <w:spacing w:after="240"/>
        <w:ind w:left="2160"/>
        <w:rPr>
          <w:rFonts w:ascii="Arial" w:hAnsi="Arial"/>
        </w:rPr>
      </w:pPr>
      <w:r w:rsidRPr="007B1517">
        <w:rPr>
          <w:rFonts w:ascii="Arial" w:hAnsi="Arial"/>
        </w:rPr>
        <w:t>MSAG Formatting, Format:  Shall include changes to the identity of fields, order of fields, and number and arrangement of data elements in each field, and a telephone company’s rearrangement or regrouping of such data, without changing the MSAG content, for purposes of validating against MSAG records.</w:t>
      </w:r>
    </w:p>
    <w:p w:rsidR="002066E5" w:rsidRPr="007B1517" w:rsidRDefault="002066E5" w:rsidP="002066E5">
      <w:pPr>
        <w:spacing w:after="240"/>
        <w:ind w:left="2160"/>
        <w:rPr>
          <w:rFonts w:ascii="Arial" w:hAnsi="Arial"/>
        </w:rPr>
      </w:pPr>
      <w:r w:rsidRPr="007B1517">
        <w:rPr>
          <w:rFonts w:ascii="Arial" w:hAnsi="Arial"/>
        </w:rPr>
        <w:t>Telephone Company: A telecommunications public utility regulated by the Pennsylvania Public Utility Commission and which has or requests access to the county/municipality 9-1-1 system or connection to the serving selective router, including, but not limited to, local exchange carriers and competitive local exchange carriers. This term is synonymous with</w:t>
      </w:r>
      <w:r>
        <w:rPr>
          <w:rFonts w:ascii="Arial" w:hAnsi="Arial"/>
        </w:rPr>
        <w:t xml:space="preserve"> </w:t>
      </w:r>
      <w:r w:rsidRPr="007B1517">
        <w:rPr>
          <w:rFonts w:ascii="Arial" w:hAnsi="Arial"/>
        </w:rPr>
        <w:t>‘service provider’.</w:t>
      </w:r>
    </w:p>
    <w:p w:rsidR="007B1517" w:rsidRPr="007B1517" w:rsidRDefault="007B1517" w:rsidP="007B1517">
      <w:pPr>
        <w:spacing w:after="240"/>
        <w:ind w:left="2160"/>
        <w:rPr>
          <w:rFonts w:ascii="Arial" w:hAnsi="Arial"/>
        </w:rPr>
      </w:pPr>
      <w:r w:rsidRPr="007B1517">
        <w:rPr>
          <w:rFonts w:ascii="Arial" w:hAnsi="Arial"/>
        </w:rPr>
        <w:t xml:space="preserve">Telephone Company system:   Reference to a service provider’s own facilities-based network or, if operating as a </w:t>
      </w:r>
      <w:proofErr w:type="spellStart"/>
      <w:r w:rsidRPr="007B1517">
        <w:rPr>
          <w:rFonts w:ascii="Arial" w:hAnsi="Arial"/>
        </w:rPr>
        <w:t>nonfacilities</w:t>
      </w:r>
      <w:proofErr w:type="spellEnd"/>
      <w:r w:rsidRPr="007B1517">
        <w:rPr>
          <w:rFonts w:ascii="Arial" w:hAnsi="Arial"/>
        </w:rPr>
        <w:t>-based competitive local exchange carrier, the facilities contracted by the Telephone Company for provision of service.</w:t>
      </w:r>
    </w:p>
    <w:p w:rsidR="007B1517" w:rsidRPr="007B1517" w:rsidRDefault="007B1517" w:rsidP="0032152C">
      <w:pPr>
        <w:spacing w:after="240"/>
        <w:ind w:left="720" w:firstLine="720"/>
        <w:rPr>
          <w:rFonts w:ascii="Arial" w:hAnsi="Arial"/>
        </w:rPr>
      </w:pPr>
      <w:r>
        <w:rPr>
          <w:rFonts w:ascii="Arial" w:hAnsi="Arial"/>
        </w:rPr>
        <w:t>3.11.2.2</w:t>
      </w:r>
      <w:r w:rsidRPr="007B1517">
        <w:rPr>
          <w:rFonts w:ascii="Arial" w:hAnsi="Arial"/>
        </w:rPr>
        <w:t xml:space="preserve">   General</w:t>
      </w:r>
    </w:p>
    <w:p w:rsidR="007B1517" w:rsidRPr="007B1517" w:rsidRDefault="007B1517" w:rsidP="007B1517">
      <w:pPr>
        <w:spacing w:after="240"/>
        <w:ind w:left="2160"/>
        <w:rPr>
          <w:rFonts w:ascii="Arial" w:hAnsi="Arial"/>
        </w:rPr>
      </w:pPr>
      <w:r w:rsidRPr="007B1517">
        <w:rPr>
          <w:rFonts w:ascii="Arial" w:hAnsi="Arial"/>
        </w:rPr>
        <w:t>The Service Access Code 9-1-1 allows the customer to reach the appropriate emergency services including police, fire and medical services.  Enhanced 9-1-1 has the ability to selectively route an emergency call to the primary 9-1-1 provider so that it reaches the correct emergency service located closest to the caller.  In addition, the Customer’s address and telephone information will be displayed to the primary 9-1-1 provider for display at the Public Answering Point (PSAP).</w:t>
      </w:r>
    </w:p>
    <w:p w:rsidR="002066E5" w:rsidRDefault="007B1517" w:rsidP="007B1517">
      <w:pPr>
        <w:spacing w:after="240"/>
        <w:ind w:left="2160"/>
        <w:rPr>
          <w:rFonts w:ascii="Arial" w:hAnsi="Arial"/>
        </w:rPr>
      </w:pPr>
      <w:r w:rsidRPr="007B1517">
        <w:rPr>
          <w:rFonts w:ascii="Arial" w:hAnsi="Arial"/>
        </w:rPr>
        <w:t xml:space="preserve">Pursuant to the Public Safety Emergency Telephone Act (Act 78 of 1990), as amended), the Telephone Company collects a fee from its customers on behalf of the counties in its operating area to support the 9-1-1 system.  Counties of the first through second class may impose a monthly contribution rate in an amount not to exceed $1 per line on each local exchange access line.  Counties of the third through fifth class may impose a monthly contribution </w:t>
      </w:r>
    </w:p>
    <w:p w:rsidR="002066E5" w:rsidRDefault="002066E5" w:rsidP="002066E5">
      <w:pPr>
        <w:ind w:left="720" w:hanging="720"/>
        <w:jc w:val="both"/>
        <w:rPr>
          <w:rFonts w:ascii="Arial" w:hAnsi="Arial" w:cs="Arial"/>
        </w:rPr>
      </w:pPr>
      <w:r w:rsidRPr="001D045B">
        <w:rPr>
          <w:rFonts w:ascii="Arial" w:hAnsi="Arial" w:cs="Arial"/>
        </w:rPr>
        <w:lastRenderedPageBreak/>
        <w:t>3</w:t>
      </w:r>
      <w:r w:rsidRPr="001D045B">
        <w:rPr>
          <w:rFonts w:ascii="Arial" w:hAnsi="Arial" w:cs="Arial"/>
        </w:rPr>
        <w:tab/>
        <w:t xml:space="preserve">DESCRIPTION OF </w:t>
      </w:r>
      <w:proofErr w:type="gramStart"/>
      <w:r w:rsidRPr="001D045B">
        <w:rPr>
          <w:rFonts w:ascii="Arial" w:hAnsi="Arial" w:cs="Arial"/>
        </w:rPr>
        <w:t xml:space="preserve">SERVICES  </w:t>
      </w:r>
      <w:r>
        <w:rPr>
          <w:rFonts w:ascii="Arial" w:hAnsi="Arial" w:cs="Arial"/>
        </w:rPr>
        <w:t>(</w:t>
      </w:r>
      <w:proofErr w:type="gramEnd"/>
      <w:r>
        <w:rPr>
          <w:rFonts w:ascii="Arial" w:hAnsi="Arial" w:cs="Arial"/>
        </w:rPr>
        <w:t>Cont’d)</w:t>
      </w:r>
    </w:p>
    <w:p w:rsidR="002066E5" w:rsidRDefault="002066E5" w:rsidP="002066E5">
      <w:pPr>
        <w:ind w:left="720" w:hanging="720"/>
        <w:jc w:val="both"/>
        <w:rPr>
          <w:rFonts w:ascii="Arial" w:hAnsi="Arial" w:cs="Arial"/>
        </w:rPr>
      </w:pPr>
    </w:p>
    <w:p w:rsidR="002066E5" w:rsidRPr="00236F28" w:rsidRDefault="002066E5" w:rsidP="002066E5">
      <w:pPr>
        <w:ind w:left="720" w:hanging="720"/>
        <w:jc w:val="both"/>
        <w:rPr>
          <w:rFonts w:ascii="Arial" w:hAnsi="Arial" w:cs="Arial"/>
        </w:rPr>
      </w:pPr>
      <w:r w:rsidRPr="00236F28">
        <w:rPr>
          <w:rFonts w:ascii="Arial" w:hAnsi="Arial" w:cs="Arial"/>
        </w:rPr>
        <w:t xml:space="preserve">3.11 </w:t>
      </w:r>
      <w:r>
        <w:rPr>
          <w:rFonts w:ascii="Arial" w:hAnsi="Arial" w:cs="Arial"/>
        </w:rPr>
        <w:tab/>
      </w:r>
      <w:r w:rsidRPr="00236F28">
        <w:rPr>
          <w:rFonts w:ascii="Arial" w:hAnsi="Arial" w:cs="Arial"/>
        </w:rPr>
        <w:t>Supplemental Services (Cont’d)</w:t>
      </w:r>
    </w:p>
    <w:p w:rsidR="002066E5" w:rsidRDefault="002066E5" w:rsidP="002066E5">
      <w:pPr>
        <w:ind w:left="720"/>
        <w:rPr>
          <w:rFonts w:ascii="Arial" w:hAnsi="Arial"/>
        </w:rPr>
      </w:pPr>
    </w:p>
    <w:p w:rsidR="002066E5" w:rsidRDefault="002066E5" w:rsidP="002066E5">
      <w:pPr>
        <w:spacing w:after="240"/>
        <w:ind w:left="720"/>
        <w:rPr>
          <w:rFonts w:ascii="Arial" w:hAnsi="Arial"/>
        </w:rPr>
      </w:pPr>
      <w:r>
        <w:rPr>
          <w:rFonts w:ascii="Arial" w:hAnsi="Arial"/>
        </w:rPr>
        <w:t xml:space="preserve">3.11.2 </w:t>
      </w:r>
      <w:r w:rsidRPr="007B1517">
        <w:rPr>
          <w:rFonts w:ascii="Arial" w:hAnsi="Arial"/>
        </w:rPr>
        <w:t>EMERGENCY 911 SERVICES</w:t>
      </w:r>
      <w:r>
        <w:rPr>
          <w:rFonts w:ascii="Arial" w:hAnsi="Arial"/>
        </w:rPr>
        <w:t xml:space="preserve"> (Cont’d)</w:t>
      </w:r>
    </w:p>
    <w:p w:rsidR="002066E5" w:rsidRDefault="002066E5" w:rsidP="002066E5">
      <w:pPr>
        <w:spacing w:after="240"/>
        <w:ind w:left="720" w:firstLine="720"/>
        <w:rPr>
          <w:rFonts w:ascii="Arial" w:hAnsi="Arial"/>
        </w:rPr>
      </w:pPr>
      <w:r>
        <w:rPr>
          <w:rFonts w:ascii="Arial" w:hAnsi="Arial"/>
        </w:rPr>
        <w:t>3.11.2.2</w:t>
      </w:r>
      <w:r w:rsidRPr="007B1517">
        <w:rPr>
          <w:rFonts w:ascii="Arial" w:hAnsi="Arial"/>
        </w:rPr>
        <w:t xml:space="preserve">   General</w:t>
      </w:r>
      <w:r>
        <w:rPr>
          <w:rFonts w:ascii="Arial" w:hAnsi="Arial"/>
        </w:rPr>
        <w:t xml:space="preserve"> (Cont’d)</w:t>
      </w:r>
    </w:p>
    <w:p w:rsidR="007B1517" w:rsidRPr="007B1517" w:rsidRDefault="007B1517" w:rsidP="007B1517">
      <w:pPr>
        <w:spacing w:after="240"/>
        <w:ind w:left="2160"/>
        <w:rPr>
          <w:rFonts w:ascii="Arial" w:hAnsi="Arial"/>
        </w:rPr>
      </w:pPr>
      <w:proofErr w:type="gramStart"/>
      <w:r w:rsidRPr="007B1517">
        <w:rPr>
          <w:rFonts w:ascii="Arial" w:hAnsi="Arial"/>
        </w:rPr>
        <w:t>rate</w:t>
      </w:r>
      <w:proofErr w:type="gramEnd"/>
      <w:r w:rsidRPr="007B1517">
        <w:rPr>
          <w:rFonts w:ascii="Arial" w:hAnsi="Arial"/>
        </w:rPr>
        <w:t xml:space="preserve"> in an amount not to exceed $1.25 per line on each local exchange access line.  Counties of the sixth through the eighth class may impose a monthly contribution rate not to exceed $1.50 per line on each local exchange access line.  The contribution rate may be used by counties for the expenses of implementing, expanding or upgrading a 911 system.</w:t>
      </w:r>
    </w:p>
    <w:p w:rsidR="007B1517" w:rsidRPr="007B1517" w:rsidRDefault="007B1517" w:rsidP="007B1517">
      <w:pPr>
        <w:spacing w:after="240"/>
        <w:ind w:left="2160"/>
        <w:rPr>
          <w:rFonts w:ascii="Arial" w:hAnsi="Arial"/>
        </w:rPr>
      </w:pPr>
      <w:r w:rsidRPr="007B1517">
        <w:rPr>
          <w:rFonts w:ascii="Arial" w:hAnsi="Arial"/>
        </w:rPr>
        <w:t>Parties dialing 9-1-1 waive the privacy afforded by non-listed and non-published service to the extent that the telephone number, names, and address associated with the originating station location are furnished to the Public Safety Answering Point.</w:t>
      </w:r>
    </w:p>
    <w:p w:rsidR="007B1517" w:rsidRPr="007B1517" w:rsidRDefault="007B1517" w:rsidP="0032152C">
      <w:pPr>
        <w:keepNext/>
        <w:spacing w:after="240"/>
        <w:ind w:left="720" w:firstLine="720"/>
        <w:rPr>
          <w:rFonts w:ascii="Arial" w:hAnsi="Arial"/>
        </w:rPr>
      </w:pPr>
      <w:r>
        <w:rPr>
          <w:rFonts w:ascii="Arial" w:hAnsi="Arial"/>
        </w:rPr>
        <w:t>3.11.2</w:t>
      </w:r>
      <w:r w:rsidRPr="007B1517">
        <w:rPr>
          <w:rFonts w:ascii="Arial" w:hAnsi="Arial"/>
        </w:rPr>
        <w:t>.3   Regulations</w:t>
      </w:r>
    </w:p>
    <w:p w:rsidR="007B1517" w:rsidRPr="007B1517" w:rsidRDefault="007B1517" w:rsidP="0032152C">
      <w:pPr>
        <w:keepNext/>
        <w:spacing w:after="240"/>
        <w:ind w:left="2880" w:hanging="720"/>
        <w:rPr>
          <w:rFonts w:ascii="Arial" w:hAnsi="Arial"/>
        </w:rPr>
      </w:pPr>
      <w:r w:rsidRPr="007B1517">
        <w:rPr>
          <w:rFonts w:ascii="Arial" w:hAnsi="Arial"/>
        </w:rPr>
        <w:t>A.</w:t>
      </w:r>
      <w:r w:rsidRPr="007B1517">
        <w:rPr>
          <w:rFonts w:ascii="Arial" w:hAnsi="Arial"/>
        </w:rPr>
        <w:tab/>
        <w:t>The Telephone Company, whether supplying service through its own facilities or the use of an underlying carrier, will comply with the Protocols as set forth in, and in the form of Service Provider E-9-1-l Protocols, Service Provider E-9-1-l Questionnaire and Testing Procedures in accordance with the Petition of Bell Atlantic-Pennsylvania, Inc. for a Declaratory Order Relating to the Provision of Master Street Address Guides; Docket No. P-0097 1203; Settlement Agreement of all Parties and Joint Petition entered August 7, 1998 MSAG Order.</w:t>
      </w:r>
    </w:p>
    <w:p w:rsidR="007B1517" w:rsidRPr="007B1517" w:rsidRDefault="007B1517" w:rsidP="007B1517">
      <w:pPr>
        <w:spacing w:after="240"/>
        <w:ind w:left="2880" w:hanging="720"/>
        <w:rPr>
          <w:rFonts w:ascii="Arial" w:hAnsi="Arial"/>
        </w:rPr>
      </w:pPr>
      <w:r w:rsidRPr="007B1517">
        <w:rPr>
          <w:rFonts w:ascii="Arial" w:hAnsi="Arial"/>
        </w:rPr>
        <w:t>B.        The Telephone Company is indemnified under the Public Safety Emergency Telephone Act, Act 78 of 1990.</w:t>
      </w:r>
    </w:p>
    <w:p w:rsidR="007B1517" w:rsidRPr="007B1517" w:rsidRDefault="007B1517" w:rsidP="007B1517">
      <w:pPr>
        <w:spacing w:after="240"/>
        <w:ind w:left="2880" w:hanging="720"/>
        <w:rPr>
          <w:rFonts w:ascii="Arial" w:hAnsi="Arial"/>
        </w:rPr>
      </w:pPr>
      <w:r w:rsidRPr="007B1517">
        <w:rPr>
          <w:rFonts w:ascii="Arial" w:hAnsi="Arial"/>
        </w:rPr>
        <w:t>C.</w:t>
      </w:r>
      <w:r w:rsidRPr="007B1517">
        <w:rPr>
          <w:rFonts w:ascii="Arial" w:hAnsi="Arial"/>
        </w:rPr>
        <w:tab/>
        <w:t>The Telephone Company’s liability and insurance provisions are fully stated in its tariff’s General Regulations.</w:t>
      </w:r>
    </w:p>
    <w:p w:rsidR="00FF12E0" w:rsidRDefault="00FF12E0" w:rsidP="00FF12E0">
      <w:pPr>
        <w:ind w:left="720" w:hanging="720"/>
        <w:jc w:val="both"/>
        <w:rPr>
          <w:rFonts w:ascii="Arial" w:hAnsi="Arial" w:cs="Arial"/>
        </w:rPr>
      </w:pPr>
      <w:r>
        <w:rPr>
          <w:rFonts w:ascii="Arial" w:hAnsi="Arial" w:cs="Arial"/>
        </w:rPr>
        <w:br w:type="page"/>
      </w:r>
      <w:r w:rsidRPr="001D045B">
        <w:rPr>
          <w:rFonts w:ascii="Arial" w:hAnsi="Arial" w:cs="Arial"/>
        </w:rPr>
        <w:lastRenderedPageBreak/>
        <w:t>3</w:t>
      </w:r>
      <w:r w:rsidRPr="001D045B">
        <w:rPr>
          <w:rFonts w:ascii="Arial" w:hAnsi="Arial" w:cs="Arial"/>
        </w:rPr>
        <w:tab/>
        <w:t xml:space="preserve">DESCRIPTION OF </w:t>
      </w:r>
      <w:proofErr w:type="gramStart"/>
      <w:r w:rsidRPr="001D045B">
        <w:rPr>
          <w:rFonts w:ascii="Arial" w:hAnsi="Arial" w:cs="Arial"/>
        </w:rPr>
        <w:t xml:space="preserve">SERVICES  </w:t>
      </w:r>
      <w:r>
        <w:rPr>
          <w:rFonts w:ascii="Arial" w:hAnsi="Arial" w:cs="Arial"/>
        </w:rPr>
        <w:t>(</w:t>
      </w:r>
      <w:proofErr w:type="gramEnd"/>
      <w:r>
        <w:rPr>
          <w:rFonts w:ascii="Arial" w:hAnsi="Arial" w:cs="Arial"/>
        </w:rPr>
        <w:t>Cont’d)</w:t>
      </w:r>
    </w:p>
    <w:p w:rsidR="00FF12E0" w:rsidRDefault="00FF12E0" w:rsidP="00FF12E0">
      <w:pPr>
        <w:ind w:left="720" w:hanging="720"/>
        <w:jc w:val="both"/>
        <w:rPr>
          <w:rFonts w:ascii="Arial" w:hAnsi="Arial" w:cs="Arial"/>
        </w:rPr>
      </w:pPr>
    </w:p>
    <w:p w:rsidR="00FF12E0" w:rsidRPr="00236F28" w:rsidRDefault="00FF12E0" w:rsidP="00FF12E0">
      <w:pPr>
        <w:ind w:left="720" w:hanging="720"/>
        <w:jc w:val="both"/>
        <w:rPr>
          <w:rFonts w:ascii="Arial" w:hAnsi="Arial" w:cs="Arial"/>
        </w:rPr>
      </w:pPr>
      <w:r w:rsidRPr="00236F28">
        <w:rPr>
          <w:rFonts w:ascii="Arial" w:hAnsi="Arial" w:cs="Arial"/>
        </w:rPr>
        <w:t xml:space="preserve">3.11 </w:t>
      </w:r>
      <w:r w:rsidRPr="00236F28">
        <w:rPr>
          <w:rFonts w:ascii="Arial" w:hAnsi="Arial" w:cs="Arial"/>
        </w:rPr>
        <w:tab/>
        <w:t>Supplemental Services (Cont’d)</w:t>
      </w:r>
    </w:p>
    <w:p w:rsidR="00FF12E0" w:rsidRDefault="00FF12E0" w:rsidP="00FF12E0">
      <w:pPr>
        <w:ind w:left="720"/>
        <w:rPr>
          <w:rFonts w:ascii="Arial" w:hAnsi="Arial"/>
        </w:rPr>
      </w:pPr>
    </w:p>
    <w:p w:rsidR="00FF12E0" w:rsidRDefault="00FF12E0" w:rsidP="00FF12E0">
      <w:pPr>
        <w:spacing w:after="240"/>
        <w:ind w:left="720"/>
        <w:rPr>
          <w:rFonts w:ascii="Arial" w:hAnsi="Arial"/>
        </w:rPr>
      </w:pPr>
      <w:r>
        <w:rPr>
          <w:rFonts w:ascii="Arial" w:hAnsi="Arial"/>
        </w:rPr>
        <w:t xml:space="preserve">3.11.2 </w:t>
      </w:r>
      <w:r w:rsidRPr="007B1517">
        <w:rPr>
          <w:rFonts w:ascii="Arial" w:hAnsi="Arial"/>
        </w:rPr>
        <w:t>EMERGENCY 911 SERVICES</w:t>
      </w:r>
      <w:r>
        <w:rPr>
          <w:rFonts w:ascii="Arial" w:hAnsi="Arial"/>
        </w:rPr>
        <w:t xml:space="preserve"> (Cont’d)</w:t>
      </w:r>
    </w:p>
    <w:p w:rsidR="00FF12E0" w:rsidRPr="007B1517" w:rsidRDefault="00FF12E0" w:rsidP="00FF12E0">
      <w:pPr>
        <w:keepNext/>
        <w:spacing w:after="240"/>
        <w:ind w:left="720" w:firstLine="720"/>
        <w:rPr>
          <w:rFonts w:ascii="Arial" w:hAnsi="Arial"/>
        </w:rPr>
      </w:pPr>
      <w:r>
        <w:rPr>
          <w:rFonts w:ascii="Arial" w:hAnsi="Arial"/>
        </w:rPr>
        <w:t>3.11.2</w:t>
      </w:r>
      <w:r w:rsidRPr="007B1517">
        <w:rPr>
          <w:rFonts w:ascii="Arial" w:hAnsi="Arial"/>
        </w:rPr>
        <w:t>.3   Regulations</w:t>
      </w:r>
      <w:r>
        <w:rPr>
          <w:rFonts w:ascii="Arial" w:hAnsi="Arial"/>
        </w:rPr>
        <w:t xml:space="preserve"> (Cont’d)</w:t>
      </w:r>
    </w:p>
    <w:p w:rsidR="007B1517" w:rsidRPr="007B1517" w:rsidRDefault="00FF12E0" w:rsidP="00FF12E0">
      <w:pPr>
        <w:spacing w:after="240"/>
        <w:ind w:left="2880" w:hanging="720"/>
        <w:rPr>
          <w:rFonts w:ascii="Arial" w:hAnsi="Arial"/>
        </w:rPr>
      </w:pPr>
      <w:r w:rsidRPr="007B1517">
        <w:rPr>
          <w:rFonts w:ascii="Arial" w:hAnsi="Arial"/>
        </w:rPr>
        <w:t>D.</w:t>
      </w:r>
      <w:r w:rsidRPr="007B1517">
        <w:rPr>
          <w:rFonts w:ascii="Arial" w:hAnsi="Arial"/>
        </w:rPr>
        <w:tab/>
        <w:t xml:space="preserve">Cases of Service interruptions affecting public health and safety shall receive priority attention under any and all conditions, particularly in time of disaster. Every appropriate resource will be utilized. The service provider will make reasonable best efforts to have its system fully functional as </w:t>
      </w:r>
      <w:r w:rsidR="007B1517" w:rsidRPr="007B1517">
        <w:rPr>
          <w:rFonts w:ascii="Arial" w:hAnsi="Arial"/>
        </w:rPr>
        <w:t>soon as possible, unless conditions beyond the service provider’s control prevent service restoration.</w:t>
      </w:r>
    </w:p>
    <w:p w:rsidR="007B1517" w:rsidRPr="007B1517" w:rsidRDefault="007B1517" w:rsidP="007B1517">
      <w:pPr>
        <w:spacing w:after="240"/>
        <w:ind w:left="2880" w:hanging="720"/>
        <w:rPr>
          <w:rFonts w:ascii="Arial" w:hAnsi="Arial"/>
        </w:rPr>
      </w:pPr>
      <w:r w:rsidRPr="007B1517">
        <w:rPr>
          <w:rFonts w:ascii="Arial" w:hAnsi="Arial"/>
        </w:rPr>
        <w:t>E.</w:t>
      </w:r>
      <w:r w:rsidRPr="007B1517">
        <w:rPr>
          <w:rFonts w:ascii="Arial" w:hAnsi="Arial"/>
        </w:rPr>
        <w:tab/>
        <w:t>The Telephone Company will not use the county’s/municipality’s MSAG for any purpose that is not directly related to and required for the provision of 9-1-1 service.</w:t>
      </w:r>
    </w:p>
    <w:p w:rsidR="0032152C" w:rsidRDefault="007B1517" w:rsidP="007B1517">
      <w:pPr>
        <w:spacing w:after="240"/>
        <w:ind w:left="2880" w:hanging="720"/>
        <w:rPr>
          <w:rFonts w:ascii="Arial" w:hAnsi="Arial"/>
        </w:rPr>
      </w:pPr>
      <w:r w:rsidRPr="007B1517">
        <w:rPr>
          <w:rFonts w:ascii="Arial" w:hAnsi="Arial"/>
        </w:rPr>
        <w:t>F.</w:t>
      </w:r>
      <w:r w:rsidRPr="007B1517">
        <w:rPr>
          <w:rFonts w:ascii="Arial" w:hAnsi="Arial"/>
        </w:rPr>
        <w:tab/>
        <w:t xml:space="preserve">The Host Telephone Company will install the county’s/municipality’s MSAG in ‘read/write’  format  and  will  not  modify  the  content  of  the  MSAG  unless requested or permitted to do so by the county/municipality. A request to modify content by the Host Telephone Company shall be responded to by the county/municipality within (10) business days or the request is deemed to be approved. The request shall be in writing and shall set forth in reasonable detail the  </w:t>
      </w:r>
    </w:p>
    <w:p w:rsidR="007B1517" w:rsidRPr="007B1517" w:rsidRDefault="007B1517" w:rsidP="0032152C">
      <w:pPr>
        <w:spacing w:after="240"/>
        <w:ind w:left="2880"/>
        <w:rPr>
          <w:rFonts w:ascii="Arial" w:hAnsi="Arial"/>
        </w:rPr>
      </w:pPr>
      <w:proofErr w:type="gramStart"/>
      <w:r w:rsidRPr="007B1517">
        <w:rPr>
          <w:rFonts w:ascii="Arial" w:hAnsi="Arial"/>
        </w:rPr>
        <w:t>proposed  modification</w:t>
      </w:r>
      <w:proofErr w:type="gramEnd"/>
      <w:r w:rsidRPr="007B1517">
        <w:rPr>
          <w:rFonts w:ascii="Arial" w:hAnsi="Arial"/>
        </w:rPr>
        <w:t xml:space="preserve">  and  all  reasons  in  support.  The  request  shall  be granted  provided  the  modification  is  necessary  for  the  Host  Telephone Company’s provision, maintenance, or upgrading of the 9-1-1 service.</w:t>
      </w:r>
    </w:p>
    <w:p w:rsidR="00FF12E0" w:rsidRDefault="007B1517" w:rsidP="007B1517">
      <w:pPr>
        <w:spacing w:after="240"/>
        <w:ind w:left="2880" w:hanging="720"/>
        <w:rPr>
          <w:rFonts w:ascii="Arial" w:hAnsi="Arial"/>
        </w:rPr>
      </w:pPr>
      <w:r w:rsidRPr="007B1517">
        <w:rPr>
          <w:rFonts w:ascii="Arial" w:hAnsi="Arial"/>
        </w:rPr>
        <w:t>G.</w:t>
      </w:r>
      <w:r w:rsidRPr="007B1517">
        <w:rPr>
          <w:rFonts w:ascii="Arial" w:hAnsi="Arial"/>
        </w:rPr>
        <w:tab/>
        <w:t xml:space="preserve">The Telephone Company shall not otherwise modify the content of the MSAG, but   may   make   formatting   changes   approved   </w:t>
      </w:r>
      <w:proofErr w:type="gramStart"/>
      <w:r w:rsidRPr="007B1517">
        <w:rPr>
          <w:rFonts w:ascii="Arial" w:hAnsi="Arial"/>
        </w:rPr>
        <w:t>by  the</w:t>
      </w:r>
      <w:proofErr w:type="gramEnd"/>
      <w:r w:rsidRPr="007B1517">
        <w:rPr>
          <w:rFonts w:ascii="Arial" w:hAnsi="Arial"/>
        </w:rPr>
        <w:t xml:space="preserve">   county/municipality necessary to enable the MSAG to conform to the telephone company’s information system(s). The request shall be in writing and shall set forth in reasonable detail the formatting changes and all reasons in support. The county/municipality shall respond to the request in ten (10) business days or the request is deemed to be approved. The request shall be </w:t>
      </w:r>
    </w:p>
    <w:p w:rsidR="00FF12E0" w:rsidRDefault="00FF12E0" w:rsidP="00FF12E0">
      <w:pPr>
        <w:ind w:left="720" w:hanging="720"/>
        <w:jc w:val="both"/>
        <w:rPr>
          <w:rFonts w:ascii="Arial" w:hAnsi="Arial" w:cs="Arial"/>
        </w:rPr>
      </w:pPr>
      <w:r w:rsidRPr="001D045B">
        <w:rPr>
          <w:rFonts w:ascii="Arial" w:hAnsi="Arial" w:cs="Arial"/>
        </w:rPr>
        <w:lastRenderedPageBreak/>
        <w:t>3</w:t>
      </w:r>
      <w:r w:rsidRPr="001D045B">
        <w:rPr>
          <w:rFonts w:ascii="Arial" w:hAnsi="Arial" w:cs="Arial"/>
        </w:rPr>
        <w:tab/>
        <w:t xml:space="preserve">DESCRIPTION OF </w:t>
      </w:r>
      <w:proofErr w:type="gramStart"/>
      <w:r w:rsidRPr="001D045B">
        <w:rPr>
          <w:rFonts w:ascii="Arial" w:hAnsi="Arial" w:cs="Arial"/>
        </w:rPr>
        <w:t xml:space="preserve">SERVICES  </w:t>
      </w:r>
      <w:r>
        <w:rPr>
          <w:rFonts w:ascii="Arial" w:hAnsi="Arial" w:cs="Arial"/>
        </w:rPr>
        <w:t>(</w:t>
      </w:r>
      <w:proofErr w:type="gramEnd"/>
      <w:r>
        <w:rPr>
          <w:rFonts w:ascii="Arial" w:hAnsi="Arial" w:cs="Arial"/>
        </w:rPr>
        <w:t>Cont’d)</w:t>
      </w:r>
    </w:p>
    <w:p w:rsidR="00FF12E0" w:rsidRDefault="00FF12E0" w:rsidP="00FF12E0">
      <w:pPr>
        <w:ind w:left="720" w:hanging="720"/>
        <w:jc w:val="both"/>
        <w:rPr>
          <w:rFonts w:ascii="Arial" w:hAnsi="Arial" w:cs="Arial"/>
        </w:rPr>
      </w:pPr>
    </w:p>
    <w:p w:rsidR="00FF12E0" w:rsidRPr="009A568C" w:rsidRDefault="00FF12E0" w:rsidP="00FF12E0">
      <w:pPr>
        <w:ind w:left="720" w:hanging="720"/>
        <w:jc w:val="both"/>
        <w:rPr>
          <w:rFonts w:ascii="Arial" w:hAnsi="Arial" w:cs="Arial"/>
        </w:rPr>
      </w:pPr>
      <w:r w:rsidRPr="009A568C">
        <w:rPr>
          <w:rFonts w:ascii="Arial" w:hAnsi="Arial" w:cs="Arial"/>
        </w:rPr>
        <w:t xml:space="preserve">3.11 </w:t>
      </w:r>
      <w:r w:rsidRPr="009A568C">
        <w:rPr>
          <w:rFonts w:ascii="Arial" w:hAnsi="Arial" w:cs="Arial"/>
        </w:rPr>
        <w:tab/>
        <w:t>Supplemental Services (Cont’d)</w:t>
      </w:r>
    </w:p>
    <w:p w:rsidR="00FF12E0" w:rsidRDefault="00FF12E0" w:rsidP="00FF12E0">
      <w:pPr>
        <w:ind w:left="720"/>
        <w:rPr>
          <w:rFonts w:ascii="Arial" w:hAnsi="Arial"/>
        </w:rPr>
      </w:pPr>
    </w:p>
    <w:p w:rsidR="00FF12E0" w:rsidRDefault="00FF12E0" w:rsidP="00FF12E0">
      <w:pPr>
        <w:spacing w:after="240"/>
        <w:ind w:left="720"/>
        <w:rPr>
          <w:rFonts w:ascii="Arial" w:hAnsi="Arial"/>
        </w:rPr>
      </w:pPr>
      <w:r>
        <w:rPr>
          <w:rFonts w:ascii="Arial" w:hAnsi="Arial"/>
        </w:rPr>
        <w:t xml:space="preserve">3.11.2 </w:t>
      </w:r>
      <w:r w:rsidRPr="007B1517">
        <w:rPr>
          <w:rFonts w:ascii="Arial" w:hAnsi="Arial"/>
        </w:rPr>
        <w:t>EMERGENCY 911 SERVICES</w:t>
      </w:r>
      <w:r>
        <w:rPr>
          <w:rFonts w:ascii="Arial" w:hAnsi="Arial"/>
        </w:rPr>
        <w:t xml:space="preserve"> (Cont’d)</w:t>
      </w:r>
    </w:p>
    <w:p w:rsidR="00FF12E0" w:rsidRPr="007B1517" w:rsidRDefault="00FF12E0" w:rsidP="00FF12E0">
      <w:pPr>
        <w:keepNext/>
        <w:spacing w:after="240"/>
        <w:ind w:left="720" w:firstLine="720"/>
        <w:rPr>
          <w:rFonts w:ascii="Arial" w:hAnsi="Arial"/>
        </w:rPr>
      </w:pPr>
      <w:r>
        <w:rPr>
          <w:rFonts w:ascii="Arial" w:hAnsi="Arial"/>
        </w:rPr>
        <w:t>3.11.2</w:t>
      </w:r>
      <w:r w:rsidRPr="007B1517">
        <w:rPr>
          <w:rFonts w:ascii="Arial" w:hAnsi="Arial"/>
        </w:rPr>
        <w:t>.3   Regulations</w:t>
      </w:r>
      <w:r>
        <w:rPr>
          <w:rFonts w:ascii="Arial" w:hAnsi="Arial"/>
        </w:rPr>
        <w:t xml:space="preserve"> (Cont’d)</w:t>
      </w:r>
    </w:p>
    <w:p w:rsidR="007B1517" w:rsidRPr="007B1517" w:rsidRDefault="007B1517" w:rsidP="00FF12E0">
      <w:pPr>
        <w:spacing w:after="240"/>
        <w:ind w:left="2880"/>
        <w:rPr>
          <w:rFonts w:ascii="Arial" w:hAnsi="Arial"/>
        </w:rPr>
      </w:pPr>
      <w:proofErr w:type="gramStart"/>
      <w:r w:rsidRPr="007B1517">
        <w:rPr>
          <w:rFonts w:ascii="Arial" w:hAnsi="Arial"/>
        </w:rPr>
        <w:t>granted</w:t>
      </w:r>
      <w:proofErr w:type="gramEnd"/>
      <w:r w:rsidRPr="007B1517">
        <w:rPr>
          <w:rFonts w:ascii="Arial" w:hAnsi="Arial"/>
        </w:rPr>
        <w:t xml:space="preserve"> provided the formatting change does not impair the integrity and accuracy of the MSAG database. For the purposes of this regulation, a content or formatting change does not include the use of the MSAG content in telephone companies’ operational support systems to validate customer information for input to the </w:t>
      </w:r>
      <w:proofErr w:type="spellStart"/>
      <w:proofErr w:type="gramStart"/>
      <w:r w:rsidRPr="007B1517">
        <w:rPr>
          <w:rFonts w:ascii="Arial" w:hAnsi="Arial"/>
        </w:rPr>
        <w:t>ALl</w:t>
      </w:r>
      <w:proofErr w:type="spellEnd"/>
      <w:proofErr w:type="gramEnd"/>
      <w:r w:rsidRPr="007B1517">
        <w:rPr>
          <w:rFonts w:ascii="Arial" w:hAnsi="Arial"/>
        </w:rPr>
        <w:t xml:space="preserve"> database.</w:t>
      </w:r>
    </w:p>
    <w:p w:rsidR="007B1517" w:rsidRPr="007B1517" w:rsidRDefault="007B1517" w:rsidP="007B1517">
      <w:pPr>
        <w:spacing w:after="240"/>
        <w:ind w:left="2880" w:hanging="720"/>
        <w:rPr>
          <w:rFonts w:ascii="Arial" w:hAnsi="Arial"/>
        </w:rPr>
      </w:pPr>
      <w:r w:rsidRPr="007B1517">
        <w:rPr>
          <w:rFonts w:ascii="Arial" w:hAnsi="Arial"/>
        </w:rPr>
        <w:t>H.</w:t>
      </w:r>
      <w:r w:rsidRPr="007B1517">
        <w:rPr>
          <w:rFonts w:ascii="Arial" w:hAnsi="Arial"/>
        </w:rPr>
        <w:tab/>
        <w:t>The Telephone Company will not sell, lease, rent, loan or provide, or transfer the county’s/municipality’s MSAG to any other person(s) or entity(</w:t>
      </w:r>
      <w:proofErr w:type="spellStart"/>
      <w:r w:rsidRPr="007B1517">
        <w:rPr>
          <w:rFonts w:ascii="Arial" w:hAnsi="Arial"/>
        </w:rPr>
        <w:t>ies</w:t>
      </w:r>
      <w:proofErr w:type="spellEnd"/>
      <w:r w:rsidRPr="007B1517">
        <w:rPr>
          <w:rFonts w:ascii="Arial" w:hAnsi="Arial"/>
        </w:rPr>
        <w:t>) without the express written authorization of the county’s/municipality’s 9-1-1 coordinator, or his or her designee.</w:t>
      </w:r>
    </w:p>
    <w:p w:rsidR="00224D16" w:rsidRPr="001D045B" w:rsidRDefault="007B1517" w:rsidP="00916AE5">
      <w:pPr>
        <w:spacing w:after="240"/>
        <w:ind w:left="2880" w:hanging="720"/>
        <w:rPr>
          <w:rFonts w:ascii="Arial" w:hAnsi="Arial"/>
        </w:rPr>
      </w:pPr>
      <w:r w:rsidRPr="001D045B">
        <w:rPr>
          <w:rFonts w:ascii="Arial" w:hAnsi="Arial"/>
        </w:rPr>
        <w:t>I.</w:t>
      </w:r>
      <w:r w:rsidRPr="001D045B">
        <w:rPr>
          <w:rFonts w:ascii="Arial" w:hAnsi="Arial"/>
        </w:rPr>
        <w:tab/>
        <w:t>The   Telephone   Company   will   not,   without   the   written   consent   of   the county/municipality, modify or create any derivative of the county’s/municipality’s MSAG, except as follows: one (1) mirror image copy of the MSAG may be made in electronic form for archival purposes (the copy may be made in read/write format by the host telephone company, but shall be made solely in read-only format by all other telephone companies), and the telephone company may make a mirror image copy, solely in read-only format and only for database reconciliation, address verification for new connections of service, and other  functions  that  are  necessary  to  ensure  that  the  name  and  address information provided by the service provider to the county/municipality is accurate and conforms to the county’s/municipality’s MSAG format.</w:t>
      </w:r>
    </w:p>
    <w:p w:rsidR="00DC64E5" w:rsidRPr="001D045B" w:rsidRDefault="00FF12E0" w:rsidP="001D045B">
      <w:pPr>
        <w:pStyle w:val="Heading1"/>
        <w:rPr>
          <w:rFonts w:ascii="Arial" w:hAnsi="Arial" w:cs="Arial"/>
          <w:u w:val="none"/>
        </w:rPr>
      </w:pPr>
      <w:bookmarkStart w:id="187" w:name="_Toc523554057"/>
      <w:bookmarkStart w:id="188" w:name="_Toc523727616"/>
      <w:bookmarkStart w:id="189" w:name="_Toc523728105"/>
      <w:bookmarkStart w:id="190" w:name="_Toc523728352"/>
      <w:bookmarkStart w:id="191" w:name="_Toc526153719"/>
      <w:bookmarkStart w:id="192" w:name="_Toc7512672"/>
      <w:r>
        <w:rPr>
          <w:rFonts w:ascii="Arial" w:hAnsi="Arial" w:cs="Arial"/>
          <w:u w:val="none"/>
        </w:rPr>
        <w:br w:type="page"/>
      </w:r>
      <w:bookmarkStart w:id="193" w:name="_Toc407616803"/>
      <w:r w:rsidR="00DC64E5" w:rsidRPr="001D045B">
        <w:rPr>
          <w:rFonts w:ascii="Arial" w:hAnsi="Arial" w:cs="Arial"/>
          <w:u w:val="none"/>
        </w:rPr>
        <w:lastRenderedPageBreak/>
        <w:t>4</w:t>
      </w:r>
      <w:r w:rsidR="00DC64E5" w:rsidRPr="001D045B">
        <w:rPr>
          <w:rFonts w:ascii="Arial" w:hAnsi="Arial" w:cs="Arial"/>
          <w:u w:val="none"/>
        </w:rPr>
        <w:tab/>
        <w:t>RATES AND CHARGES</w:t>
      </w:r>
      <w:bookmarkEnd w:id="187"/>
      <w:bookmarkEnd w:id="188"/>
      <w:bookmarkEnd w:id="189"/>
      <w:bookmarkEnd w:id="190"/>
      <w:bookmarkEnd w:id="191"/>
      <w:bookmarkEnd w:id="192"/>
      <w:bookmarkEnd w:id="193"/>
    </w:p>
    <w:p w:rsidR="00DC64E5" w:rsidRPr="001D045B" w:rsidRDefault="00DC64E5" w:rsidP="001D045B">
      <w:pPr>
        <w:pStyle w:val="Heading2"/>
        <w:rPr>
          <w:b w:val="0"/>
          <w:i w:val="0"/>
        </w:rPr>
      </w:pPr>
      <w:bookmarkStart w:id="194" w:name="_Toc523554058"/>
      <w:bookmarkStart w:id="195" w:name="_Toc523727617"/>
      <w:bookmarkStart w:id="196" w:name="_Toc523728106"/>
      <w:bookmarkStart w:id="197" w:name="_Toc523728353"/>
      <w:bookmarkStart w:id="198" w:name="_Toc526153720"/>
      <w:bookmarkStart w:id="199" w:name="_Toc407616804"/>
      <w:bookmarkStart w:id="200" w:name="_Toc7512673"/>
      <w:r w:rsidRPr="001D045B">
        <w:rPr>
          <w:b w:val="0"/>
          <w:i w:val="0"/>
        </w:rPr>
        <w:t>4.1</w:t>
      </w:r>
      <w:r w:rsidRPr="001D045B">
        <w:rPr>
          <w:b w:val="0"/>
          <w:i w:val="0"/>
        </w:rPr>
        <w:tab/>
        <w:t>Calculation of Rates</w:t>
      </w:r>
      <w:bookmarkEnd w:id="194"/>
      <w:bookmarkEnd w:id="195"/>
      <w:bookmarkEnd w:id="196"/>
      <w:bookmarkEnd w:id="197"/>
      <w:bookmarkEnd w:id="198"/>
      <w:bookmarkEnd w:id="199"/>
      <w:r w:rsidRPr="001D045B">
        <w:rPr>
          <w:b w:val="0"/>
          <w:i w:val="0"/>
        </w:rPr>
        <w:t xml:space="preserve"> </w:t>
      </w:r>
      <w:bookmarkEnd w:id="200"/>
    </w:p>
    <w:p w:rsidR="00DC64E5" w:rsidRDefault="00DC64E5"/>
    <w:p w:rsidR="00DC64E5" w:rsidRPr="005B79D9" w:rsidRDefault="00DC64E5">
      <w:pPr>
        <w:ind w:left="1440" w:hanging="900"/>
        <w:jc w:val="both"/>
        <w:rPr>
          <w:rFonts w:ascii="Arial" w:hAnsi="Arial"/>
        </w:rPr>
      </w:pPr>
      <w:r>
        <w:rPr>
          <w:rFonts w:ascii="Arial" w:hAnsi="Arial"/>
        </w:rPr>
        <w:t>4.1.1</w:t>
      </w:r>
      <w:r>
        <w:rPr>
          <w:rFonts w:ascii="Arial" w:hAnsi="Arial"/>
        </w:rPr>
        <w:tab/>
        <w:t>Rates for service are base</w:t>
      </w:r>
      <w:r w:rsidRPr="005B79D9">
        <w:rPr>
          <w:rFonts w:ascii="Arial" w:hAnsi="Arial"/>
        </w:rPr>
        <w:t xml:space="preserve">d on </w:t>
      </w:r>
      <w:r w:rsidR="000C677C" w:rsidRPr="005B79D9">
        <w:rPr>
          <w:rFonts w:ascii="Arial" w:hAnsi="Arial"/>
        </w:rPr>
        <w:t>flat rate usage.  Rates are not mileage sensitive.</w:t>
      </w:r>
    </w:p>
    <w:p w:rsidR="00DC64E5" w:rsidRDefault="00DC64E5">
      <w:pPr>
        <w:ind w:left="1440" w:hanging="900"/>
        <w:jc w:val="both"/>
        <w:rPr>
          <w:rFonts w:ascii="Arial" w:hAnsi="Arial"/>
        </w:rPr>
      </w:pPr>
    </w:p>
    <w:p w:rsidR="00DC64E5" w:rsidRDefault="00DC64E5">
      <w:pPr>
        <w:ind w:left="1440" w:hanging="900"/>
        <w:jc w:val="both"/>
        <w:rPr>
          <w:rFonts w:ascii="Arial" w:hAnsi="Arial"/>
        </w:rPr>
      </w:pPr>
      <w:r>
        <w:rPr>
          <w:rFonts w:ascii="Arial" w:hAnsi="Arial"/>
        </w:rPr>
        <w:t>4.1.2</w:t>
      </w:r>
      <w:r>
        <w:rPr>
          <w:rFonts w:ascii="Arial" w:hAnsi="Arial"/>
        </w:rPr>
        <w:tab/>
        <w:t>Timing of calls begins when the call is answered at the called station. Calls originating in one time period and terminating in another time period will be billed according to the rates in effect during each portion of the call.</w:t>
      </w:r>
    </w:p>
    <w:p w:rsidR="00DC64E5" w:rsidRPr="001D045B" w:rsidRDefault="00DC64E5" w:rsidP="001D045B">
      <w:pPr>
        <w:pStyle w:val="Heading2"/>
        <w:rPr>
          <w:b w:val="0"/>
          <w:i w:val="0"/>
        </w:rPr>
      </w:pPr>
      <w:bookmarkStart w:id="201" w:name="_Toc523727618"/>
      <w:bookmarkStart w:id="202" w:name="_Toc523728107"/>
      <w:bookmarkStart w:id="203" w:name="_Toc523728354"/>
      <w:bookmarkStart w:id="204" w:name="_Toc526153721"/>
      <w:bookmarkStart w:id="205" w:name="_Toc7512674"/>
      <w:bookmarkStart w:id="206" w:name="_Toc407616805"/>
      <w:bookmarkStart w:id="207" w:name="_Toc523554059"/>
      <w:r w:rsidRPr="001D045B">
        <w:rPr>
          <w:b w:val="0"/>
          <w:i w:val="0"/>
        </w:rPr>
        <w:t>4.2</w:t>
      </w:r>
      <w:r w:rsidRPr="001D045B">
        <w:rPr>
          <w:b w:val="0"/>
          <w:i w:val="0"/>
        </w:rPr>
        <w:tab/>
      </w:r>
      <w:r w:rsidR="000C677C" w:rsidRPr="001D045B">
        <w:rPr>
          <w:b w:val="0"/>
          <w:i w:val="0"/>
        </w:rPr>
        <w:t>Local Service Provider Freeze</w:t>
      </w:r>
      <w:bookmarkEnd w:id="201"/>
      <w:bookmarkEnd w:id="202"/>
      <w:bookmarkEnd w:id="203"/>
      <w:bookmarkEnd w:id="204"/>
      <w:bookmarkEnd w:id="205"/>
      <w:bookmarkEnd w:id="206"/>
      <w:r w:rsidRPr="001D045B">
        <w:rPr>
          <w:b w:val="0"/>
          <w:i w:val="0"/>
        </w:rPr>
        <w:t xml:space="preserve"> </w:t>
      </w:r>
    </w:p>
    <w:bookmarkEnd w:id="207"/>
    <w:p w:rsidR="00DC64E5" w:rsidRDefault="00DC64E5"/>
    <w:p w:rsidR="000C677C" w:rsidRDefault="00DC64E5">
      <w:pPr>
        <w:ind w:left="1440" w:hanging="900"/>
        <w:jc w:val="both"/>
        <w:rPr>
          <w:rFonts w:ascii="Arial" w:hAnsi="Arial"/>
        </w:rPr>
      </w:pPr>
      <w:r>
        <w:rPr>
          <w:rFonts w:ascii="Arial" w:hAnsi="Arial"/>
        </w:rPr>
        <w:t>4.2.1</w:t>
      </w:r>
      <w:r>
        <w:rPr>
          <w:rFonts w:ascii="Arial" w:hAnsi="Arial"/>
        </w:rPr>
        <w:tab/>
      </w:r>
      <w:r w:rsidR="000C677C">
        <w:rPr>
          <w:rFonts w:ascii="Arial" w:hAnsi="Arial"/>
        </w:rPr>
        <w:t>The Compa</w:t>
      </w:r>
      <w:r w:rsidR="000C677C" w:rsidRPr="00051A6B">
        <w:rPr>
          <w:rFonts w:ascii="Arial" w:hAnsi="Arial"/>
        </w:rPr>
        <w:t>ny will make available a local service provider freeze to all business customers on a nondiscriminatory basis at no charge</w:t>
      </w:r>
      <w:r w:rsidR="000C677C" w:rsidRPr="00051A6B">
        <w:rPr>
          <w:rFonts w:ascii="Arial" w:hAnsi="Arial"/>
          <w:b/>
        </w:rPr>
        <w:t xml:space="preserve"> </w:t>
      </w:r>
      <w:r w:rsidR="000C677C" w:rsidRPr="00051A6B">
        <w:rPr>
          <w:rFonts w:ascii="Arial" w:hAnsi="Arial"/>
        </w:rPr>
        <w:t>to th</w:t>
      </w:r>
      <w:r w:rsidR="000C677C">
        <w:rPr>
          <w:rFonts w:ascii="Arial" w:hAnsi="Arial"/>
        </w:rPr>
        <w:t>e end user.  This freeze prevents a change in the end user’s local service provider unless the end user gives the carrier from whom the freeze was requested his or her express consent.</w:t>
      </w:r>
    </w:p>
    <w:p w:rsidR="00DC64E5" w:rsidRDefault="00DC64E5">
      <w:pPr>
        <w:ind w:left="1440" w:hanging="900"/>
        <w:jc w:val="both"/>
        <w:rPr>
          <w:rFonts w:ascii="Arial" w:hAnsi="Arial"/>
        </w:rPr>
      </w:pPr>
    </w:p>
    <w:p w:rsidR="000C677C" w:rsidRDefault="00DC64E5">
      <w:pPr>
        <w:ind w:left="1440" w:hanging="900"/>
        <w:jc w:val="both"/>
        <w:rPr>
          <w:rFonts w:ascii="Arial" w:hAnsi="Arial"/>
        </w:rPr>
      </w:pPr>
      <w:r>
        <w:rPr>
          <w:rFonts w:ascii="Arial" w:hAnsi="Arial"/>
        </w:rPr>
        <w:t xml:space="preserve">4.2.2 </w:t>
      </w:r>
      <w:r>
        <w:rPr>
          <w:rFonts w:ascii="Arial" w:hAnsi="Arial"/>
        </w:rPr>
        <w:tab/>
        <w:t>The</w:t>
      </w:r>
      <w:r w:rsidR="000C677C" w:rsidRPr="000C677C">
        <w:rPr>
          <w:rFonts w:ascii="Arial" w:hAnsi="Arial"/>
        </w:rPr>
        <w:t xml:space="preserve"> </w:t>
      </w:r>
      <w:r w:rsidR="000C677C">
        <w:rPr>
          <w:rFonts w:ascii="Arial" w:hAnsi="Arial"/>
        </w:rPr>
        <w:t>End users may request a freeze on their local service provider as a means of protection from unauthorized changes.  In establishing a freeze, carriers must follow the verification procedures for preferred carrier freezes of the Federal Communications Commission (“FCC”) (e.g., independent 3rd party verification, written letter of agency from customers, electronic authorization).</w:t>
      </w:r>
    </w:p>
    <w:p w:rsidR="00DC64E5" w:rsidRDefault="00DC64E5">
      <w:pPr>
        <w:ind w:left="1440" w:hanging="900"/>
        <w:jc w:val="both"/>
        <w:rPr>
          <w:rFonts w:ascii="Arial" w:hAnsi="Arial"/>
        </w:rPr>
      </w:pPr>
    </w:p>
    <w:p w:rsidR="0032152C" w:rsidRDefault="00DC64E5">
      <w:pPr>
        <w:ind w:left="1440" w:hanging="900"/>
        <w:jc w:val="both"/>
        <w:rPr>
          <w:rFonts w:ascii="Arial" w:hAnsi="Arial"/>
          <w:snapToGrid w:val="0"/>
        </w:rPr>
      </w:pPr>
      <w:r>
        <w:rPr>
          <w:rFonts w:ascii="Arial" w:hAnsi="Arial"/>
        </w:rPr>
        <w:t xml:space="preserve">4.2.3 </w:t>
      </w:r>
      <w:r>
        <w:rPr>
          <w:rFonts w:ascii="Arial" w:hAnsi="Arial"/>
        </w:rPr>
        <w:tab/>
      </w:r>
      <w:r w:rsidR="00400E98">
        <w:rPr>
          <w:rFonts w:ascii="Arial" w:hAnsi="Arial"/>
        </w:rPr>
        <w:t>The Company will accept a customer’s written or oral authorization, including a three-way call with the customer, the</w:t>
      </w:r>
      <w:r w:rsidR="00400E98">
        <w:rPr>
          <w:rFonts w:ascii="Arial" w:hAnsi="Arial"/>
          <w:snapToGrid w:val="0"/>
        </w:rPr>
        <w:t xml:space="preserve"> Company and the new local service provider selected by the customer, to lift a freeze previously imposed by the customer on his or her choice of local service provider.  In</w:t>
      </w:r>
    </w:p>
    <w:p w:rsidR="00DC64E5" w:rsidRDefault="00C11563" w:rsidP="0032152C">
      <w:pPr>
        <w:ind w:left="1440"/>
        <w:jc w:val="both"/>
        <w:rPr>
          <w:rFonts w:ascii="Arial" w:hAnsi="Arial"/>
        </w:rPr>
      </w:pPr>
      <w:proofErr w:type="gramStart"/>
      <w:r>
        <w:rPr>
          <w:rFonts w:ascii="Arial" w:hAnsi="Arial"/>
          <w:snapToGrid w:val="0"/>
        </w:rPr>
        <w:t>accordance</w:t>
      </w:r>
      <w:proofErr w:type="gramEnd"/>
      <w:r>
        <w:rPr>
          <w:rFonts w:ascii="Arial" w:hAnsi="Arial"/>
          <w:snapToGrid w:val="0"/>
        </w:rPr>
        <w:t xml:space="preserve"> with federal regulations, when engaged in oral authorization to lift a local service provider freeze, the Company must confirm </w:t>
      </w:r>
      <w:r w:rsidR="00400E98">
        <w:rPr>
          <w:rFonts w:ascii="Arial" w:hAnsi="Arial"/>
          <w:snapToGrid w:val="0"/>
        </w:rPr>
        <w:t>appropriate customer identification data and the customer’s intent to lift the freeze.  Carriers will impose and lift the freeze in accordance with the then applicable provisions of the federal regulations, the current provisions of which appear at Title 47, Part 64 of the Code of Federal Regulations, 47 C.F.R. 64.1190.  Carriers must still follow the verification procedures of the FCC for changing preferred carriers (e.g., independent 3rd party verification, written letter of agency from customers, electronic authorization).</w:t>
      </w:r>
    </w:p>
    <w:p w:rsidR="00632E56" w:rsidRDefault="00632E56" w:rsidP="00632E56">
      <w:pPr>
        <w:rPr>
          <w:rFonts w:ascii="Arial" w:hAnsi="Arial" w:cs="Arial"/>
        </w:rPr>
      </w:pPr>
      <w:bookmarkStart w:id="208" w:name="_Toc7512675"/>
    </w:p>
    <w:p w:rsidR="00632E56" w:rsidRDefault="00632E56" w:rsidP="00632E56">
      <w:pPr>
        <w:rPr>
          <w:rFonts w:ascii="Arial" w:hAnsi="Arial" w:cs="Arial"/>
        </w:rPr>
      </w:pPr>
    </w:p>
    <w:p w:rsidR="00632E56" w:rsidRDefault="00632E56" w:rsidP="00632E56">
      <w:pPr>
        <w:rPr>
          <w:rFonts w:ascii="Arial" w:hAnsi="Arial" w:cs="Arial"/>
        </w:rPr>
      </w:pPr>
    </w:p>
    <w:p w:rsidR="002E3E31" w:rsidRDefault="002E3E31" w:rsidP="00632E56">
      <w:pPr>
        <w:rPr>
          <w:rFonts w:ascii="Arial" w:hAnsi="Arial" w:cs="Arial"/>
        </w:rPr>
      </w:pPr>
      <w:r w:rsidRPr="001D045B">
        <w:rPr>
          <w:rFonts w:ascii="Arial" w:hAnsi="Arial" w:cs="Arial"/>
        </w:rPr>
        <w:lastRenderedPageBreak/>
        <w:t>4</w:t>
      </w:r>
      <w:r w:rsidRPr="001D045B">
        <w:rPr>
          <w:rFonts w:ascii="Arial" w:hAnsi="Arial" w:cs="Arial"/>
        </w:rPr>
        <w:tab/>
        <w:t>RATES AND CHARGES</w:t>
      </w:r>
      <w:r>
        <w:rPr>
          <w:rFonts w:ascii="Arial" w:hAnsi="Arial" w:cs="Arial"/>
        </w:rPr>
        <w:t xml:space="preserve"> (Cont’d)</w:t>
      </w:r>
    </w:p>
    <w:p w:rsidR="00DC64E5" w:rsidRPr="001D045B" w:rsidRDefault="00012FF6" w:rsidP="001D045B">
      <w:pPr>
        <w:pStyle w:val="Heading2"/>
        <w:rPr>
          <w:b w:val="0"/>
          <w:i w:val="0"/>
        </w:rPr>
      </w:pPr>
      <w:bookmarkStart w:id="209" w:name="_Toc407616806"/>
      <w:r w:rsidRPr="001D045B">
        <w:rPr>
          <w:b w:val="0"/>
          <w:i w:val="0"/>
        </w:rPr>
        <w:t>4.3</w:t>
      </w:r>
      <w:r w:rsidR="00DC64E5" w:rsidRPr="001D045B">
        <w:rPr>
          <w:b w:val="0"/>
          <w:i w:val="0"/>
        </w:rPr>
        <w:tab/>
        <w:t xml:space="preserve"> </w:t>
      </w:r>
      <w:bookmarkEnd w:id="208"/>
      <w:r w:rsidRPr="001D045B">
        <w:rPr>
          <w:b w:val="0"/>
          <w:i w:val="0"/>
        </w:rPr>
        <w:t>Local Service Provider Freeze</w:t>
      </w:r>
      <w:bookmarkEnd w:id="209"/>
    </w:p>
    <w:p w:rsidR="00DC64E5" w:rsidRPr="00D95CF8" w:rsidRDefault="00DC64E5">
      <w:pPr>
        <w:jc w:val="both"/>
        <w:rPr>
          <w:rFonts w:ascii="Arial" w:hAnsi="Arial"/>
        </w:rPr>
      </w:pPr>
    </w:p>
    <w:p w:rsidR="00012FF6" w:rsidRPr="00D95CF8" w:rsidRDefault="00012FF6" w:rsidP="00012FF6">
      <w:pPr>
        <w:spacing w:after="240"/>
        <w:ind w:left="1454" w:hanging="907"/>
        <w:jc w:val="both"/>
        <w:rPr>
          <w:rFonts w:ascii="Arial" w:hAnsi="Arial"/>
        </w:rPr>
      </w:pPr>
      <w:r w:rsidRPr="00D95CF8">
        <w:rPr>
          <w:rFonts w:ascii="Arial" w:hAnsi="Arial"/>
        </w:rPr>
        <w:t>4.3.</w:t>
      </w:r>
      <w:r w:rsidR="007A7C52">
        <w:rPr>
          <w:rFonts w:ascii="Arial" w:hAnsi="Arial"/>
        </w:rPr>
        <w:t>1</w:t>
      </w:r>
      <w:r w:rsidRPr="00D95CF8">
        <w:rPr>
          <w:rFonts w:ascii="Arial" w:hAnsi="Arial"/>
        </w:rPr>
        <w:tab/>
        <w:t>Business Flat Rate Service</w:t>
      </w:r>
    </w:p>
    <w:p w:rsidR="00012FF6" w:rsidRPr="00D95CF8" w:rsidRDefault="00012FF6" w:rsidP="00012FF6">
      <w:pPr>
        <w:tabs>
          <w:tab w:val="left" w:pos="5760"/>
        </w:tabs>
        <w:spacing w:after="240"/>
        <w:ind w:left="1440"/>
        <w:jc w:val="both"/>
        <w:rPr>
          <w:rFonts w:ascii="Arial" w:hAnsi="Arial"/>
        </w:rPr>
      </w:pPr>
      <w:r w:rsidRPr="00D95CF8">
        <w:rPr>
          <w:rFonts w:ascii="Arial" w:hAnsi="Arial"/>
        </w:rPr>
        <w:t>Business, Per Line</w:t>
      </w:r>
      <w:r w:rsidRPr="00D95CF8">
        <w:rPr>
          <w:rFonts w:ascii="Arial" w:hAnsi="Arial"/>
        </w:rPr>
        <w:tab/>
      </w:r>
      <w:r w:rsidRPr="00D95CF8">
        <w:rPr>
          <w:rFonts w:ascii="Arial" w:hAnsi="Arial"/>
        </w:rPr>
        <w:tab/>
        <w:t>$18.00 per month</w:t>
      </w:r>
    </w:p>
    <w:p w:rsidR="00012FF6" w:rsidRPr="001D045B" w:rsidRDefault="00012FF6" w:rsidP="001D045B">
      <w:pPr>
        <w:pStyle w:val="Heading2"/>
        <w:rPr>
          <w:b w:val="0"/>
          <w:i w:val="0"/>
        </w:rPr>
      </w:pPr>
      <w:bookmarkStart w:id="210" w:name="_Toc407616807"/>
      <w:r w:rsidRPr="001D045B">
        <w:rPr>
          <w:b w:val="0"/>
          <w:i w:val="0"/>
        </w:rPr>
        <w:t>4.</w:t>
      </w:r>
      <w:r w:rsidR="005E1A43" w:rsidRPr="001D045B">
        <w:rPr>
          <w:b w:val="0"/>
          <w:i w:val="0"/>
        </w:rPr>
        <w:t>4</w:t>
      </w:r>
      <w:r w:rsidRPr="001D045B">
        <w:rPr>
          <w:b w:val="0"/>
          <w:i w:val="0"/>
        </w:rPr>
        <w:tab/>
      </w:r>
      <w:r w:rsidR="005E1A43" w:rsidRPr="001D045B">
        <w:rPr>
          <w:b w:val="0"/>
          <w:i w:val="0"/>
        </w:rPr>
        <w:t>Directory Assistance Service Rates</w:t>
      </w:r>
      <w:bookmarkEnd w:id="210"/>
    </w:p>
    <w:p w:rsidR="00012FF6" w:rsidRPr="00D95CF8" w:rsidRDefault="00012FF6" w:rsidP="00242C26">
      <w:pPr>
        <w:tabs>
          <w:tab w:val="right" w:leader="dot" w:pos="8640"/>
        </w:tabs>
        <w:ind w:firstLine="806"/>
        <w:rPr>
          <w:rFonts w:cs="Arial"/>
        </w:rPr>
      </w:pPr>
      <w:r w:rsidRPr="00D95CF8">
        <w:rPr>
          <w:rFonts w:ascii="Arial" w:hAnsi="Arial" w:cs="Arial"/>
        </w:rPr>
        <w:t>Customer Dialed, per call</w:t>
      </w:r>
      <w:r w:rsidRPr="00D95CF8">
        <w:rPr>
          <w:rFonts w:ascii="Arial" w:hAnsi="Arial" w:cs="Arial"/>
        </w:rPr>
        <w:tab/>
        <w:t>$1.25</w:t>
      </w:r>
    </w:p>
    <w:p w:rsidR="00012FF6" w:rsidRPr="00D95CF8" w:rsidRDefault="00012FF6" w:rsidP="00242C26">
      <w:pPr>
        <w:tabs>
          <w:tab w:val="right" w:leader="dot" w:pos="8640"/>
        </w:tabs>
        <w:spacing w:after="240"/>
        <w:ind w:firstLine="806"/>
        <w:rPr>
          <w:rFonts w:cs="Arial"/>
        </w:rPr>
      </w:pPr>
      <w:r w:rsidRPr="00D95CF8">
        <w:rPr>
          <w:rFonts w:ascii="Arial" w:hAnsi="Arial" w:cs="Arial"/>
        </w:rPr>
        <w:t>Operator Dialed, per call</w:t>
      </w:r>
      <w:r w:rsidRPr="00D95CF8">
        <w:rPr>
          <w:rFonts w:ascii="Arial" w:hAnsi="Arial" w:cs="Arial"/>
        </w:rPr>
        <w:tab/>
        <w:t>2.00</w:t>
      </w:r>
    </w:p>
    <w:p w:rsidR="005E1A43" w:rsidRDefault="005E1A43" w:rsidP="001D045B">
      <w:pPr>
        <w:pStyle w:val="Heading2"/>
        <w:rPr>
          <w:b w:val="0"/>
          <w:i w:val="0"/>
        </w:rPr>
      </w:pPr>
      <w:bookmarkStart w:id="211" w:name="_Toc407616808"/>
      <w:r w:rsidRPr="001D045B">
        <w:rPr>
          <w:b w:val="0"/>
          <w:i w:val="0"/>
        </w:rPr>
        <w:t>4.5</w:t>
      </w:r>
      <w:r w:rsidRPr="001D045B">
        <w:rPr>
          <w:b w:val="0"/>
          <w:i w:val="0"/>
        </w:rPr>
        <w:tab/>
        <w:t>Local Service Provider Rates</w:t>
      </w:r>
      <w:bookmarkEnd w:id="211"/>
    </w:p>
    <w:p w:rsidR="00EC0488" w:rsidRPr="001D045B" w:rsidRDefault="00EC0488" w:rsidP="001D045B"/>
    <w:p w:rsidR="005E1A43" w:rsidRPr="00D95CF8" w:rsidRDefault="005E1A43" w:rsidP="00242C26">
      <w:pPr>
        <w:tabs>
          <w:tab w:val="right" w:leader="dot" w:pos="8640"/>
        </w:tabs>
        <w:spacing w:after="120"/>
        <w:ind w:firstLine="806"/>
        <w:rPr>
          <w:rFonts w:cs="Arial"/>
        </w:rPr>
      </w:pPr>
      <w:r w:rsidRPr="00D95CF8">
        <w:rPr>
          <w:rFonts w:ascii="Arial" w:hAnsi="Arial" w:cs="Arial"/>
        </w:rPr>
        <w:t>Rates – the following charges are in addition to any applicable toll charges</w:t>
      </w:r>
    </w:p>
    <w:p w:rsidR="005E1A43" w:rsidRPr="00D95CF8" w:rsidRDefault="000768A2" w:rsidP="00242C26">
      <w:pPr>
        <w:tabs>
          <w:tab w:val="right" w:pos="8640"/>
        </w:tabs>
        <w:spacing w:before="120" w:after="240"/>
        <w:rPr>
          <w:rFonts w:cs="Arial"/>
        </w:rPr>
      </w:pPr>
      <w:r w:rsidRPr="00D95CF8">
        <w:rPr>
          <w:rFonts w:ascii="Arial" w:hAnsi="Arial" w:cs="Arial"/>
        </w:rPr>
        <w:tab/>
        <w:t>Charge, per call</w:t>
      </w:r>
    </w:p>
    <w:p w:rsidR="000768A2" w:rsidRPr="00D95CF8" w:rsidRDefault="000768A2" w:rsidP="00242C26">
      <w:pPr>
        <w:tabs>
          <w:tab w:val="decimal" w:pos="7200"/>
          <w:tab w:val="right" w:pos="8640"/>
        </w:tabs>
        <w:ind w:firstLine="907"/>
        <w:rPr>
          <w:rFonts w:cs="Arial"/>
        </w:rPr>
      </w:pPr>
      <w:r w:rsidRPr="00D95CF8">
        <w:rPr>
          <w:rFonts w:ascii="Arial" w:hAnsi="Arial" w:cs="Arial"/>
        </w:rPr>
        <w:t>Operator Dialed Calling Card</w:t>
      </w:r>
      <w:r w:rsidRPr="00D95CF8">
        <w:rPr>
          <w:rFonts w:ascii="Arial" w:hAnsi="Arial" w:cs="Arial"/>
        </w:rPr>
        <w:tab/>
        <w:t>$0.60</w:t>
      </w:r>
    </w:p>
    <w:p w:rsidR="000768A2" w:rsidRPr="00D95CF8" w:rsidRDefault="000768A2" w:rsidP="00242C26">
      <w:pPr>
        <w:tabs>
          <w:tab w:val="decimal" w:pos="7200"/>
          <w:tab w:val="right" w:pos="8640"/>
        </w:tabs>
        <w:ind w:firstLine="907"/>
        <w:rPr>
          <w:rFonts w:cs="Arial"/>
        </w:rPr>
      </w:pPr>
      <w:r w:rsidRPr="00D95CF8">
        <w:rPr>
          <w:rFonts w:ascii="Arial" w:hAnsi="Arial" w:cs="Arial"/>
        </w:rPr>
        <w:t>Operator Completed</w:t>
      </w:r>
      <w:r w:rsidRPr="00D95CF8">
        <w:rPr>
          <w:rFonts w:ascii="Arial" w:hAnsi="Arial" w:cs="Arial"/>
        </w:rPr>
        <w:tab/>
        <w:t>$0.75</w:t>
      </w:r>
    </w:p>
    <w:p w:rsidR="000768A2" w:rsidRPr="00D95CF8" w:rsidRDefault="000768A2" w:rsidP="00242C26">
      <w:pPr>
        <w:tabs>
          <w:tab w:val="decimal" w:pos="7200"/>
          <w:tab w:val="right" w:pos="8640"/>
        </w:tabs>
        <w:ind w:firstLine="907"/>
        <w:rPr>
          <w:rFonts w:cs="Arial"/>
        </w:rPr>
      </w:pPr>
      <w:r w:rsidRPr="00D95CF8">
        <w:rPr>
          <w:rFonts w:ascii="Arial" w:hAnsi="Arial" w:cs="Arial"/>
        </w:rPr>
        <w:t>Billed to Third Number</w:t>
      </w:r>
      <w:r w:rsidRPr="00D95CF8">
        <w:rPr>
          <w:rFonts w:ascii="Arial" w:hAnsi="Arial" w:cs="Arial"/>
        </w:rPr>
        <w:tab/>
        <w:t>$0.75</w:t>
      </w:r>
    </w:p>
    <w:p w:rsidR="000768A2" w:rsidRPr="00D95CF8" w:rsidRDefault="000768A2" w:rsidP="00242C26">
      <w:pPr>
        <w:tabs>
          <w:tab w:val="decimal" w:pos="7200"/>
          <w:tab w:val="right" w:pos="8640"/>
        </w:tabs>
        <w:ind w:firstLine="907"/>
        <w:rPr>
          <w:rFonts w:cs="Arial"/>
        </w:rPr>
      </w:pPr>
      <w:r w:rsidRPr="00D95CF8">
        <w:rPr>
          <w:rFonts w:ascii="Arial" w:hAnsi="Arial" w:cs="Arial"/>
        </w:rPr>
        <w:t>Collect</w:t>
      </w:r>
      <w:r w:rsidRPr="00D95CF8">
        <w:rPr>
          <w:rFonts w:ascii="Arial" w:hAnsi="Arial" w:cs="Arial"/>
        </w:rPr>
        <w:tab/>
        <w:t>$0.75</w:t>
      </w:r>
    </w:p>
    <w:p w:rsidR="000768A2" w:rsidRPr="00D95CF8" w:rsidRDefault="000768A2" w:rsidP="00242C26">
      <w:pPr>
        <w:tabs>
          <w:tab w:val="decimal" w:pos="7200"/>
          <w:tab w:val="right" w:pos="8640"/>
        </w:tabs>
        <w:ind w:firstLine="907"/>
        <w:rPr>
          <w:rFonts w:cs="Arial"/>
        </w:rPr>
      </w:pPr>
      <w:r w:rsidRPr="00D95CF8">
        <w:rPr>
          <w:rFonts w:ascii="Arial" w:hAnsi="Arial" w:cs="Arial"/>
        </w:rPr>
        <w:t>Person to Person</w:t>
      </w:r>
      <w:r w:rsidRPr="00D95CF8">
        <w:rPr>
          <w:rFonts w:ascii="Arial" w:hAnsi="Arial" w:cs="Arial"/>
        </w:rPr>
        <w:tab/>
        <w:t>$1.50</w:t>
      </w:r>
    </w:p>
    <w:p w:rsidR="00C50F4D" w:rsidRPr="001D045B" w:rsidRDefault="00C50F4D" w:rsidP="001D045B">
      <w:pPr>
        <w:pStyle w:val="Heading2"/>
        <w:rPr>
          <w:b w:val="0"/>
          <w:i w:val="0"/>
        </w:rPr>
      </w:pPr>
      <w:bookmarkStart w:id="212" w:name="_Toc407616809"/>
      <w:r w:rsidRPr="001D045B">
        <w:rPr>
          <w:b w:val="0"/>
          <w:i w:val="0"/>
        </w:rPr>
        <w:t>4.6</w:t>
      </w:r>
      <w:r w:rsidRPr="001D045B">
        <w:rPr>
          <w:b w:val="0"/>
          <w:i w:val="0"/>
        </w:rPr>
        <w:tab/>
        <w:t>Service Ordering Charges</w:t>
      </w:r>
      <w:bookmarkEnd w:id="212"/>
    </w:p>
    <w:p w:rsidR="000768A2" w:rsidRPr="00D95CF8" w:rsidRDefault="00C50F4D" w:rsidP="00242C26">
      <w:pPr>
        <w:tabs>
          <w:tab w:val="decimal" w:pos="7200"/>
          <w:tab w:val="right" w:pos="8640"/>
        </w:tabs>
        <w:spacing w:after="120"/>
        <w:ind w:firstLine="907"/>
        <w:rPr>
          <w:rFonts w:cs="Arial"/>
        </w:rPr>
      </w:pPr>
      <w:r w:rsidRPr="00D95CF8">
        <w:rPr>
          <w:rFonts w:ascii="Arial" w:hAnsi="Arial" w:cs="Arial"/>
        </w:rPr>
        <w:tab/>
        <w:t>Business</w:t>
      </w:r>
    </w:p>
    <w:p w:rsidR="00C50F4D" w:rsidRPr="00D95CF8" w:rsidRDefault="00C50F4D" w:rsidP="00242C26">
      <w:pPr>
        <w:tabs>
          <w:tab w:val="decimal" w:pos="6480"/>
          <w:tab w:val="right" w:pos="8640"/>
        </w:tabs>
        <w:spacing w:before="120" w:after="120"/>
        <w:ind w:firstLine="907"/>
        <w:rPr>
          <w:rFonts w:cs="Arial"/>
        </w:rPr>
      </w:pPr>
      <w:r w:rsidRPr="00D95CF8">
        <w:rPr>
          <w:rFonts w:ascii="Arial" w:hAnsi="Arial" w:cs="Arial"/>
        </w:rPr>
        <w:t>Install or “To and From,” Order Charge</w:t>
      </w:r>
      <w:r w:rsidRPr="00D95CF8">
        <w:rPr>
          <w:rFonts w:ascii="Arial" w:hAnsi="Arial" w:cs="Arial"/>
        </w:rPr>
        <w:tab/>
        <w:t>$20.00</w:t>
      </w:r>
    </w:p>
    <w:p w:rsidR="00C50F4D" w:rsidRPr="00D95CF8" w:rsidRDefault="00C50F4D" w:rsidP="00242C26">
      <w:pPr>
        <w:tabs>
          <w:tab w:val="decimal" w:pos="6480"/>
          <w:tab w:val="right" w:pos="8640"/>
        </w:tabs>
        <w:spacing w:before="120" w:after="120"/>
        <w:ind w:firstLine="907"/>
        <w:rPr>
          <w:rFonts w:cs="Arial"/>
        </w:rPr>
      </w:pPr>
      <w:r w:rsidRPr="00D95CF8">
        <w:rPr>
          <w:rFonts w:ascii="Arial" w:hAnsi="Arial" w:cs="Arial"/>
        </w:rPr>
        <w:t>Line Connection Charge</w:t>
      </w:r>
      <w:r w:rsidRPr="00D95CF8">
        <w:rPr>
          <w:rFonts w:ascii="Arial" w:hAnsi="Arial" w:cs="Arial"/>
        </w:rPr>
        <w:tab/>
        <w:t>$20.00</w:t>
      </w:r>
    </w:p>
    <w:p w:rsidR="00C50F4D" w:rsidRPr="00D95CF8" w:rsidRDefault="00C50F4D" w:rsidP="00242C26">
      <w:pPr>
        <w:tabs>
          <w:tab w:val="decimal" w:pos="6480"/>
          <w:tab w:val="right" w:pos="8640"/>
        </w:tabs>
        <w:spacing w:before="120" w:after="120"/>
        <w:ind w:firstLine="907"/>
        <w:rPr>
          <w:rFonts w:cs="Arial"/>
        </w:rPr>
      </w:pPr>
      <w:r w:rsidRPr="00D95CF8">
        <w:rPr>
          <w:rFonts w:ascii="Arial" w:hAnsi="Arial" w:cs="Arial"/>
        </w:rPr>
        <w:t>Premises Visit Charge</w:t>
      </w:r>
      <w:r w:rsidRPr="00D95CF8">
        <w:rPr>
          <w:rFonts w:ascii="Arial" w:hAnsi="Arial" w:cs="Arial"/>
        </w:rPr>
        <w:tab/>
        <w:t>$10.00</w:t>
      </w:r>
    </w:p>
    <w:p w:rsidR="00195251" w:rsidRDefault="00195251" w:rsidP="00B630A6">
      <w:pPr>
        <w:pStyle w:val="Heading1"/>
        <w:rPr>
          <w:rFonts w:ascii="Arial" w:hAnsi="Arial" w:cs="Arial"/>
          <w:u w:val="none"/>
        </w:rPr>
      </w:pPr>
    </w:p>
    <w:p w:rsidR="00B630A6" w:rsidRPr="0080308B" w:rsidRDefault="009216B0" w:rsidP="0080308B">
      <w:pPr>
        <w:rPr>
          <w:rFonts w:ascii="Arial" w:hAnsi="Arial" w:cs="Arial"/>
        </w:rPr>
      </w:pPr>
      <w:r>
        <w:br w:type="page"/>
      </w:r>
      <w:r w:rsidR="00B630A6" w:rsidRPr="0080308B">
        <w:rPr>
          <w:rFonts w:ascii="Arial" w:hAnsi="Arial" w:cs="Arial"/>
        </w:rPr>
        <w:lastRenderedPageBreak/>
        <w:t>4</w:t>
      </w:r>
      <w:r w:rsidR="00B630A6" w:rsidRPr="0080308B">
        <w:rPr>
          <w:rFonts w:ascii="Arial" w:hAnsi="Arial" w:cs="Arial"/>
        </w:rPr>
        <w:tab/>
        <w:t>RATES AND CHARGES (Cont’d)</w:t>
      </w:r>
    </w:p>
    <w:p w:rsidR="003216CD" w:rsidRPr="001D045B" w:rsidRDefault="003216CD" w:rsidP="001D045B">
      <w:pPr>
        <w:pStyle w:val="Heading2"/>
        <w:spacing w:after="0"/>
        <w:rPr>
          <w:b w:val="0"/>
          <w:i w:val="0"/>
        </w:rPr>
      </w:pPr>
      <w:bookmarkStart w:id="213" w:name="_Toc407616810"/>
      <w:r w:rsidRPr="001D045B">
        <w:rPr>
          <w:b w:val="0"/>
          <w:i w:val="0"/>
        </w:rPr>
        <w:t>4.7</w:t>
      </w:r>
      <w:r w:rsidRPr="001D045B">
        <w:rPr>
          <w:b w:val="0"/>
          <w:i w:val="0"/>
        </w:rPr>
        <w:tab/>
        <w:t>Directory Listings</w:t>
      </w:r>
      <w:bookmarkEnd w:id="213"/>
    </w:p>
    <w:p w:rsidR="00EC0488" w:rsidRDefault="00EC0488" w:rsidP="001D045B">
      <w:pPr>
        <w:ind w:left="1454" w:hanging="907"/>
        <w:jc w:val="both"/>
        <w:rPr>
          <w:rFonts w:ascii="Arial" w:hAnsi="Arial"/>
        </w:rPr>
      </w:pPr>
    </w:p>
    <w:p w:rsidR="003216CD" w:rsidRPr="00D95CF8" w:rsidRDefault="003216CD" w:rsidP="003216CD">
      <w:pPr>
        <w:spacing w:after="240"/>
        <w:ind w:left="1454" w:hanging="907"/>
        <w:jc w:val="both"/>
        <w:rPr>
          <w:rFonts w:ascii="Arial" w:hAnsi="Arial"/>
        </w:rPr>
      </w:pPr>
      <w:r w:rsidRPr="00D95CF8">
        <w:rPr>
          <w:rFonts w:ascii="Arial" w:hAnsi="Arial"/>
        </w:rPr>
        <w:t>4.7.1</w:t>
      </w:r>
      <w:r w:rsidRPr="00D95CF8">
        <w:rPr>
          <w:rFonts w:ascii="Arial" w:hAnsi="Arial"/>
        </w:rPr>
        <w:tab/>
        <w:t>Regular additional listings are provided at the following:</w:t>
      </w:r>
    </w:p>
    <w:p w:rsidR="003216CD" w:rsidRPr="00D95CF8" w:rsidRDefault="003216CD" w:rsidP="00242C26">
      <w:pPr>
        <w:tabs>
          <w:tab w:val="center" w:pos="6480"/>
        </w:tabs>
        <w:ind w:left="533"/>
        <w:jc w:val="both"/>
        <w:rPr>
          <w:rFonts w:ascii="Arial" w:hAnsi="Arial"/>
        </w:rPr>
      </w:pPr>
      <w:r w:rsidRPr="00D95CF8">
        <w:rPr>
          <w:rFonts w:ascii="Arial" w:hAnsi="Arial"/>
        </w:rPr>
        <w:tab/>
        <w:t>Monthly Rate</w:t>
      </w:r>
    </w:p>
    <w:p w:rsidR="003216CD" w:rsidRPr="00D95CF8" w:rsidRDefault="003216CD" w:rsidP="00242C26">
      <w:pPr>
        <w:tabs>
          <w:tab w:val="center" w:pos="6480"/>
        </w:tabs>
        <w:spacing w:after="120"/>
        <w:ind w:left="533"/>
        <w:jc w:val="both"/>
        <w:rPr>
          <w:rFonts w:ascii="Arial" w:hAnsi="Arial"/>
        </w:rPr>
      </w:pPr>
      <w:r w:rsidRPr="00D95CF8">
        <w:rPr>
          <w:rFonts w:ascii="Arial" w:hAnsi="Arial"/>
        </w:rPr>
        <w:tab/>
        <w:t>Business</w:t>
      </w:r>
    </w:p>
    <w:p w:rsidR="003216CD" w:rsidRPr="00D95CF8" w:rsidRDefault="003216CD" w:rsidP="00242C26">
      <w:pPr>
        <w:tabs>
          <w:tab w:val="left" w:pos="1440"/>
          <w:tab w:val="decimal" w:pos="6480"/>
        </w:tabs>
        <w:ind w:left="533"/>
        <w:jc w:val="both"/>
        <w:rPr>
          <w:rFonts w:ascii="Arial" w:hAnsi="Arial"/>
        </w:rPr>
      </w:pPr>
      <w:r w:rsidRPr="00D95CF8">
        <w:rPr>
          <w:rFonts w:ascii="Arial" w:hAnsi="Arial"/>
        </w:rPr>
        <w:t>1.</w:t>
      </w:r>
      <w:r w:rsidRPr="00D95CF8">
        <w:rPr>
          <w:rFonts w:ascii="Arial" w:hAnsi="Arial"/>
        </w:rPr>
        <w:tab/>
        <w:t>Normal Listing</w:t>
      </w:r>
      <w:r w:rsidRPr="00D95CF8">
        <w:rPr>
          <w:rFonts w:ascii="Arial" w:hAnsi="Arial"/>
        </w:rPr>
        <w:tab/>
        <w:t>$0.89</w:t>
      </w:r>
    </w:p>
    <w:p w:rsidR="00D92347" w:rsidRPr="00D95CF8" w:rsidRDefault="00D92347" w:rsidP="00242C26">
      <w:pPr>
        <w:tabs>
          <w:tab w:val="left" w:pos="1440"/>
          <w:tab w:val="decimal" w:pos="6480"/>
        </w:tabs>
        <w:spacing w:after="240"/>
        <w:ind w:left="533"/>
        <w:jc w:val="both"/>
        <w:rPr>
          <w:rFonts w:ascii="Arial" w:hAnsi="Arial"/>
        </w:rPr>
      </w:pPr>
      <w:r w:rsidRPr="00D95CF8">
        <w:rPr>
          <w:rFonts w:ascii="Arial" w:hAnsi="Arial"/>
        </w:rPr>
        <w:t>2.</w:t>
      </w:r>
      <w:r w:rsidRPr="00D95CF8">
        <w:rPr>
          <w:rFonts w:ascii="Arial" w:hAnsi="Arial"/>
        </w:rPr>
        <w:tab/>
        <w:t>Foreign Listing</w:t>
      </w:r>
      <w:r w:rsidRPr="00D95CF8">
        <w:rPr>
          <w:rFonts w:ascii="Arial" w:hAnsi="Arial"/>
        </w:rPr>
        <w:tab/>
        <w:t>$1.50</w:t>
      </w:r>
    </w:p>
    <w:p w:rsidR="005C344E" w:rsidRPr="00D95CF8" w:rsidRDefault="005C344E" w:rsidP="00242C26">
      <w:pPr>
        <w:spacing w:after="120"/>
        <w:ind w:left="1454" w:hanging="907"/>
        <w:jc w:val="both"/>
        <w:rPr>
          <w:rFonts w:ascii="Arial" w:hAnsi="Arial"/>
        </w:rPr>
      </w:pPr>
      <w:r w:rsidRPr="00D95CF8">
        <w:rPr>
          <w:rFonts w:ascii="Arial" w:hAnsi="Arial"/>
        </w:rPr>
        <w:t>4.7.2</w:t>
      </w:r>
      <w:r w:rsidRPr="00D95CF8">
        <w:rPr>
          <w:rFonts w:ascii="Arial" w:hAnsi="Arial"/>
        </w:rPr>
        <w:tab/>
        <w:t xml:space="preserve">Non-listed and </w:t>
      </w:r>
      <w:proofErr w:type="gramStart"/>
      <w:r w:rsidRPr="00D95CF8">
        <w:rPr>
          <w:rFonts w:ascii="Arial" w:hAnsi="Arial"/>
        </w:rPr>
        <w:t>Non</w:t>
      </w:r>
      <w:proofErr w:type="gramEnd"/>
      <w:r w:rsidRPr="00D95CF8">
        <w:rPr>
          <w:rFonts w:ascii="Arial" w:hAnsi="Arial"/>
        </w:rPr>
        <w:t xml:space="preserve"> Published:</w:t>
      </w:r>
    </w:p>
    <w:p w:rsidR="005C344E" w:rsidRPr="00D95CF8" w:rsidRDefault="005C344E" w:rsidP="00242C26">
      <w:pPr>
        <w:tabs>
          <w:tab w:val="center" w:pos="6480"/>
        </w:tabs>
        <w:spacing w:after="240"/>
        <w:ind w:left="533"/>
        <w:jc w:val="both"/>
        <w:rPr>
          <w:rFonts w:ascii="Arial" w:hAnsi="Arial"/>
        </w:rPr>
      </w:pPr>
      <w:r w:rsidRPr="00D95CF8">
        <w:rPr>
          <w:rFonts w:ascii="Arial" w:hAnsi="Arial"/>
        </w:rPr>
        <w:tab/>
        <w:t>Monthly Rate</w:t>
      </w:r>
    </w:p>
    <w:p w:rsidR="005C344E" w:rsidRPr="00D95CF8" w:rsidRDefault="005C344E" w:rsidP="005C344E">
      <w:pPr>
        <w:tabs>
          <w:tab w:val="left" w:pos="1440"/>
          <w:tab w:val="decimal" w:pos="6480"/>
        </w:tabs>
        <w:ind w:left="533" w:firstLine="907"/>
        <w:jc w:val="both"/>
        <w:rPr>
          <w:rFonts w:ascii="Arial" w:hAnsi="Arial"/>
        </w:rPr>
      </w:pPr>
      <w:r w:rsidRPr="00D95CF8">
        <w:rPr>
          <w:rFonts w:ascii="Arial" w:hAnsi="Arial"/>
        </w:rPr>
        <w:t>Normal Listing</w:t>
      </w:r>
      <w:r w:rsidRPr="00D95CF8">
        <w:rPr>
          <w:rFonts w:ascii="Arial" w:hAnsi="Arial"/>
        </w:rPr>
        <w:tab/>
        <w:t>$1.49</w:t>
      </w:r>
    </w:p>
    <w:p w:rsidR="005C344E" w:rsidRPr="00D95CF8" w:rsidRDefault="005C344E" w:rsidP="005C344E">
      <w:pPr>
        <w:tabs>
          <w:tab w:val="left" w:pos="1440"/>
          <w:tab w:val="decimal" w:pos="6480"/>
        </w:tabs>
        <w:spacing w:after="240"/>
        <w:ind w:left="533" w:firstLine="907"/>
        <w:jc w:val="both"/>
        <w:rPr>
          <w:rFonts w:ascii="Arial" w:hAnsi="Arial"/>
        </w:rPr>
      </w:pPr>
      <w:r w:rsidRPr="00D95CF8">
        <w:rPr>
          <w:rFonts w:ascii="Arial" w:hAnsi="Arial"/>
        </w:rPr>
        <w:t>Foreign Listing</w:t>
      </w:r>
      <w:r w:rsidRPr="00D95CF8">
        <w:rPr>
          <w:rFonts w:ascii="Arial" w:hAnsi="Arial"/>
        </w:rPr>
        <w:tab/>
        <w:t>$2.38</w:t>
      </w:r>
    </w:p>
    <w:p w:rsidR="00DC64E5" w:rsidRDefault="00DC64E5">
      <w:pPr>
        <w:pStyle w:val="Heading1"/>
        <w:tabs>
          <w:tab w:val="left" w:pos="360"/>
        </w:tabs>
        <w:rPr>
          <w:b/>
        </w:rPr>
      </w:pPr>
      <w:bookmarkStart w:id="214" w:name="_Toc523554060"/>
      <w:bookmarkStart w:id="215" w:name="_Toc523727619"/>
      <w:bookmarkStart w:id="216" w:name="_Toc523728108"/>
      <w:bookmarkStart w:id="217" w:name="_Toc523728355"/>
      <w:bookmarkStart w:id="218" w:name="_Toc526153722"/>
    </w:p>
    <w:p w:rsidR="00DC64E5" w:rsidRPr="009216B0" w:rsidRDefault="00DC64E5" w:rsidP="009216B0">
      <w:pPr>
        <w:pStyle w:val="Heading1"/>
        <w:rPr>
          <w:rStyle w:val="Emphasis"/>
          <w:rFonts w:ascii="Arial" w:hAnsi="Arial" w:cs="Arial"/>
          <w:i w:val="0"/>
          <w:iCs w:val="0"/>
          <w:u w:val="none"/>
        </w:rPr>
      </w:pPr>
      <w:bookmarkStart w:id="219" w:name="_Toc7512676"/>
      <w:bookmarkStart w:id="220" w:name="_Toc407616811"/>
      <w:r w:rsidRPr="009216B0">
        <w:rPr>
          <w:rStyle w:val="Emphasis"/>
          <w:rFonts w:ascii="Arial" w:hAnsi="Arial" w:cs="Arial"/>
          <w:i w:val="0"/>
          <w:iCs w:val="0"/>
          <w:u w:val="none"/>
        </w:rPr>
        <w:t>5</w:t>
      </w:r>
      <w:r w:rsidRPr="009216B0">
        <w:rPr>
          <w:rStyle w:val="Emphasis"/>
          <w:rFonts w:ascii="Arial" w:hAnsi="Arial" w:cs="Arial"/>
          <w:i w:val="0"/>
          <w:iCs w:val="0"/>
          <w:u w:val="none"/>
        </w:rPr>
        <w:tab/>
        <w:t>INTRALATA TOLL PRESUBSCRIPTION</w:t>
      </w:r>
      <w:bookmarkEnd w:id="214"/>
      <w:bookmarkEnd w:id="215"/>
      <w:bookmarkEnd w:id="216"/>
      <w:bookmarkEnd w:id="217"/>
      <w:bookmarkEnd w:id="218"/>
      <w:bookmarkEnd w:id="219"/>
      <w:bookmarkEnd w:id="220"/>
    </w:p>
    <w:p w:rsidR="00DC64E5" w:rsidRPr="001D045B" w:rsidRDefault="00DC64E5" w:rsidP="001D045B">
      <w:pPr>
        <w:pStyle w:val="Heading2"/>
        <w:rPr>
          <w:b w:val="0"/>
          <w:i w:val="0"/>
        </w:rPr>
      </w:pPr>
      <w:bookmarkStart w:id="221" w:name="_Toc523554061"/>
      <w:bookmarkStart w:id="222" w:name="_Toc523727620"/>
      <w:bookmarkStart w:id="223" w:name="_Toc523728109"/>
      <w:bookmarkStart w:id="224" w:name="_Toc523728356"/>
      <w:bookmarkStart w:id="225" w:name="_Toc526153723"/>
      <w:bookmarkStart w:id="226" w:name="_Toc7512677"/>
      <w:bookmarkStart w:id="227" w:name="_Toc407616812"/>
      <w:r w:rsidRPr="001D045B">
        <w:rPr>
          <w:b w:val="0"/>
          <w:i w:val="0"/>
        </w:rPr>
        <w:t>5.1</w:t>
      </w:r>
      <w:r w:rsidRPr="001D045B">
        <w:rPr>
          <w:b w:val="0"/>
          <w:i w:val="0"/>
        </w:rPr>
        <w:tab/>
        <w:t>General</w:t>
      </w:r>
      <w:bookmarkEnd w:id="221"/>
      <w:bookmarkEnd w:id="222"/>
      <w:bookmarkEnd w:id="223"/>
      <w:bookmarkEnd w:id="224"/>
      <w:bookmarkEnd w:id="225"/>
      <w:bookmarkEnd w:id="226"/>
      <w:bookmarkEnd w:id="227"/>
    </w:p>
    <w:p w:rsidR="00DC64E5" w:rsidRDefault="00DC64E5">
      <w:pPr>
        <w:jc w:val="both"/>
        <w:rPr>
          <w:rFonts w:ascii="Arial" w:hAnsi="Arial"/>
        </w:rPr>
      </w:pPr>
    </w:p>
    <w:p w:rsidR="00DC64E5" w:rsidRDefault="00DC64E5">
      <w:pPr>
        <w:pStyle w:val="BodyTextIndent"/>
        <w:ind w:left="720" w:firstLine="0"/>
        <w:jc w:val="both"/>
        <w:rPr>
          <w:rFonts w:ascii="Arial" w:hAnsi="Arial"/>
        </w:rPr>
      </w:pPr>
      <w:proofErr w:type="spellStart"/>
      <w:r>
        <w:rPr>
          <w:rFonts w:ascii="Arial" w:hAnsi="Arial"/>
        </w:rPr>
        <w:t>IntraLATA</w:t>
      </w:r>
      <w:proofErr w:type="spellEnd"/>
      <w:r>
        <w:rPr>
          <w:rFonts w:ascii="Arial" w:hAnsi="Arial"/>
        </w:rPr>
        <w:t xml:space="preserve"> toll presubscription is a procedure whereby an end user may select and designate an </w:t>
      </w:r>
      <w:proofErr w:type="spellStart"/>
      <w:r>
        <w:rPr>
          <w:rFonts w:ascii="Arial" w:hAnsi="Arial"/>
        </w:rPr>
        <w:t>IntraLATA</w:t>
      </w:r>
      <w:proofErr w:type="spellEnd"/>
      <w:r>
        <w:rPr>
          <w:rFonts w:ascii="Arial" w:hAnsi="Arial"/>
        </w:rPr>
        <w:t xml:space="preserve"> Toll Provider (“ITP”) to access </w:t>
      </w:r>
      <w:proofErr w:type="spellStart"/>
      <w:r>
        <w:rPr>
          <w:rFonts w:ascii="Arial" w:hAnsi="Arial"/>
        </w:rPr>
        <w:t>IntraLATA</w:t>
      </w:r>
      <w:proofErr w:type="spellEnd"/>
      <w:r>
        <w:rPr>
          <w:rFonts w:ascii="Arial" w:hAnsi="Arial"/>
        </w:rPr>
        <w:t xml:space="preserve"> toll calls without dialing an access code.  The end user may designate an ITP for </w:t>
      </w:r>
      <w:proofErr w:type="spellStart"/>
      <w:r>
        <w:rPr>
          <w:rFonts w:ascii="Arial" w:hAnsi="Arial"/>
        </w:rPr>
        <w:t>IntraLATA</w:t>
      </w:r>
      <w:proofErr w:type="spellEnd"/>
      <w:r>
        <w:rPr>
          <w:rFonts w:ascii="Arial" w:hAnsi="Arial"/>
        </w:rPr>
        <w:t xml:space="preserve"> toll, a different carrier for </w:t>
      </w:r>
      <w:proofErr w:type="spellStart"/>
      <w:r>
        <w:rPr>
          <w:rFonts w:ascii="Arial" w:hAnsi="Arial"/>
        </w:rPr>
        <w:t>InterLATA</w:t>
      </w:r>
      <w:proofErr w:type="spellEnd"/>
      <w:r>
        <w:rPr>
          <w:rFonts w:ascii="Arial" w:hAnsi="Arial"/>
        </w:rPr>
        <w:t xml:space="preserve"> toll, or the same carrier for both.  This ITP is referred to as the end user preferred </w:t>
      </w:r>
      <w:proofErr w:type="spellStart"/>
      <w:r>
        <w:rPr>
          <w:rFonts w:ascii="Arial" w:hAnsi="Arial"/>
        </w:rPr>
        <w:t>IntraLATA</w:t>
      </w:r>
      <w:proofErr w:type="spellEnd"/>
      <w:r>
        <w:rPr>
          <w:rFonts w:ascii="Arial" w:hAnsi="Arial"/>
        </w:rPr>
        <w:t xml:space="preserve"> toll provider.</w:t>
      </w:r>
    </w:p>
    <w:p w:rsidR="00DC64E5" w:rsidRDefault="00DC64E5">
      <w:pPr>
        <w:ind w:left="720"/>
        <w:jc w:val="both"/>
        <w:rPr>
          <w:rFonts w:ascii="Arial" w:hAnsi="Arial"/>
        </w:rPr>
      </w:pPr>
    </w:p>
    <w:p w:rsidR="00DC64E5" w:rsidRDefault="00DC64E5">
      <w:pPr>
        <w:ind w:left="720"/>
        <w:jc w:val="both"/>
        <w:rPr>
          <w:rFonts w:ascii="Arial" w:hAnsi="Arial"/>
        </w:rPr>
      </w:pPr>
      <w:r>
        <w:rPr>
          <w:rFonts w:ascii="Arial" w:hAnsi="Arial"/>
        </w:rPr>
        <w:t xml:space="preserve">Each carrier will have one or more access codes assigned to it for various types of service.  When an end user selects a carrier as its preferred </w:t>
      </w:r>
      <w:proofErr w:type="spellStart"/>
      <w:r>
        <w:rPr>
          <w:rFonts w:ascii="Arial" w:hAnsi="Arial"/>
        </w:rPr>
        <w:t>IntraLATA</w:t>
      </w:r>
      <w:proofErr w:type="spellEnd"/>
      <w:r>
        <w:rPr>
          <w:rFonts w:ascii="Arial" w:hAnsi="Arial"/>
        </w:rPr>
        <w:t xml:space="preserve"> toll provider, only one access code of that carrier may be incorporated into the switching system of the Company permitting access to that carrier by the end user without dialing an access code.  Should the same end user wish to use other services of the same carrier, it will be necessary for the end user to dial the necessary access code(s) to reach that carrier’s other service(s).</w:t>
      </w:r>
    </w:p>
    <w:p w:rsidR="00DC64E5" w:rsidRDefault="00DC64E5">
      <w:pPr>
        <w:ind w:left="720"/>
        <w:jc w:val="both"/>
        <w:rPr>
          <w:rFonts w:ascii="Arial" w:hAnsi="Arial"/>
        </w:rPr>
      </w:pPr>
    </w:p>
    <w:p w:rsidR="00DC64E5" w:rsidRDefault="00DC64E5">
      <w:pPr>
        <w:ind w:left="720"/>
        <w:jc w:val="both"/>
        <w:rPr>
          <w:rFonts w:ascii="Arial" w:hAnsi="Arial"/>
        </w:rPr>
      </w:pPr>
      <w:r>
        <w:rPr>
          <w:rFonts w:ascii="Arial" w:hAnsi="Arial"/>
        </w:rPr>
        <w:t xml:space="preserve">An ITP must use Feature Group D (“FGD”) Switched Access Service to qualify as an </w:t>
      </w:r>
      <w:proofErr w:type="spellStart"/>
      <w:r>
        <w:rPr>
          <w:rFonts w:ascii="Arial" w:hAnsi="Arial"/>
        </w:rPr>
        <w:t>IntraLATA</w:t>
      </w:r>
      <w:proofErr w:type="spellEnd"/>
      <w:r>
        <w:rPr>
          <w:rFonts w:ascii="Arial" w:hAnsi="Arial"/>
        </w:rPr>
        <w:t xml:space="preserve"> toll provider.  All ITPs must submit a Letter of Intent (“LOI”) to the Company at least twenty days prior to the </w:t>
      </w:r>
      <w:proofErr w:type="spellStart"/>
      <w:r>
        <w:rPr>
          <w:rFonts w:ascii="Arial" w:hAnsi="Arial"/>
        </w:rPr>
        <w:t>IntraLATA</w:t>
      </w:r>
      <w:proofErr w:type="spellEnd"/>
      <w:r>
        <w:rPr>
          <w:rFonts w:ascii="Arial" w:hAnsi="Arial"/>
        </w:rPr>
        <w:t xml:space="preserve"> toll-presubscription-conversion date or, if later, forty-five days prior to the date on which the carrier proposed to begin participating in </w:t>
      </w:r>
      <w:proofErr w:type="spellStart"/>
      <w:r>
        <w:rPr>
          <w:rFonts w:ascii="Arial" w:hAnsi="Arial"/>
        </w:rPr>
        <w:t>IntraLATA</w:t>
      </w:r>
      <w:proofErr w:type="spellEnd"/>
      <w:r>
        <w:rPr>
          <w:rFonts w:ascii="Arial" w:hAnsi="Arial"/>
        </w:rPr>
        <w:t xml:space="preserve"> toll presubscription.</w:t>
      </w:r>
    </w:p>
    <w:p w:rsidR="00DC64E5" w:rsidRDefault="00DC64E5">
      <w:pPr>
        <w:ind w:left="720"/>
        <w:jc w:val="both"/>
        <w:rPr>
          <w:rFonts w:ascii="Arial" w:hAnsi="Arial"/>
        </w:rPr>
      </w:pPr>
    </w:p>
    <w:p w:rsidR="00B630A6" w:rsidRDefault="00B630A6">
      <w:pPr>
        <w:ind w:left="720"/>
        <w:jc w:val="both"/>
        <w:rPr>
          <w:rFonts w:ascii="Arial" w:hAnsi="Arial"/>
        </w:rPr>
      </w:pPr>
    </w:p>
    <w:p w:rsidR="009216B0" w:rsidRPr="009216B0" w:rsidRDefault="009216B0" w:rsidP="009216B0">
      <w:pPr>
        <w:rPr>
          <w:rFonts w:ascii="Arial" w:hAnsi="Arial" w:cs="Arial"/>
        </w:rPr>
      </w:pPr>
      <w:r w:rsidRPr="009216B0">
        <w:rPr>
          <w:rFonts w:ascii="Arial" w:hAnsi="Arial" w:cs="Arial"/>
        </w:rPr>
        <w:lastRenderedPageBreak/>
        <w:t>5</w:t>
      </w:r>
      <w:r w:rsidRPr="009216B0">
        <w:rPr>
          <w:rFonts w:ascii="Arial" w:hAnsi="Arial" w:cs="Arial"/>
        </w:rPr>
        <w:tab/>
        <w:t>INTRALATA TOLL PRESUBSCRIPTION</w:t>
      </w:r>
    </w:p>
    <w:p w:rsidR="009216B0" w:rsidRDefault="009216B0" w:rsidP="009216B0"/>
    <w:p w:rsidR="00B630A6" w:rsidRPr="009216B0" w:rsidRDefault="00B630A6" w:rsidP="009216B0">
      <w:pPr>
        <w:rPr>
          <w:rFonts w:ascii="Arial" w:hAnsi="Arial" w:cs="Arial"/>
        </w:rPr>
      </w:pPr>
      <w:r w:rsidRPr="009216B0">
        <w:rPr>
          <w:rFonts w:ascii="Arial" w:hAnsi="Arial" w:cs="Arial"/>
        </w:rPr>
        <w:t>5.1</w:t>
      </w:r>
      <w:r w:rsidRPr="009216B0">
        <w:rPr>
          <w:rFonts w:ascii="Arial" w:hAnsi="Arial" w:cs="Arial"/>
        </w:rPr>
        <w:tab/>
        <w:t>General (Cont’d)</w:t>
      </w:r>
    </w:p>
    <w:p w:rsidR="00B630A6" w:rsidRDefault="00B630A6">
      <w:pPr>
        <w:ind w:left="720"/>
        <w:jc w:val="both"/>
        <w:rPr>
          <w:rFonts w:ascii="Arial" w:hAnsi="Arial"/>
        </w:rPr>
      </w:pPr>
    </w:p>
    <w:p w:rsidR="00DC64E5" w:rsidRDefault="00DC64E5">
      <w:pPr>
        <w:ind w:left="720"/>
        <w:jc w:val="both"/>
        <w:rPr>
          <w:rFonts w:ascii="Arial" w:hAnsi="Arial"/>
        </w:rPr>
      </w:pPr>
      <w:r>
        <w:rPr>
          <w:rFonts w:ascii="Arial" w:hAnsi="Arial"/>
        </w:rPr>
        <w:t>Selection of an ITP by an end user is subject to the terms and conditions in Section 5.2.</w:t>
      </w:r>
    </w:p>
    <w:p w:rsidR="00DC64E5" w:rsidRPr="001D045B" w:rsidRDefault="00DC64E5" w:rsidP="001D045B">
      <w:pPr>
        <w:pStyle w:val="Heading2"/>
        <w:rPr>
          <w:b w:val="0"/>
          <w:i w:val="0"/>
        </w:rPr>
      </w:pPr>
      <w:bookmarkStart w:id="228" w:name="_Toc523554062"/>
      <w:bookmarkStart w:id="229" w:name="_Toc523727621"/>
      <w:bookmarkStart w:id="230" w:name="_Toc523728110"/>
      <w:bookmarkStart w:id="231" w:name="_Toc523728357"/>
      <w:bookmarkStart w:id="232" w:name="_Toc526153724"/>
      <w:bookmarkStart w:id="233" w:name="_Toc7512678"/>
      <w:bookmarkStart w:id="234" w:name="_Toc407616813"/>
      <w:r w:rsidRPr="001D045B">
        <w:rPr>
          <w:b w:val="0"/>
          <w:i w:val="0"/>
        </w:rPr>
        <w:t>5.2</w:t>
      </w:r>
      <w:r w:rsidRPr="001D045B">
        <w:rPr>
          <w:b w:val="0"/>
          <w:i w:val="0"/>
        </w:rPr>
        <w:tab/>
        <w:t>Presubscription Charge Application</w:t>
      </w:r>
      <w:bookmarkEnd w:id="228"/>
      <w:bookmarkEnd w:id="229"/>
      <w:bookmarkEnd w:id="230"/>
      <w:bookmarkEnd w:id="231"/>
      <w:bookmarkEnd w:id="232"/>
      <w:bookmarkEnd w:id="233"/>
      <w:bookmarkEnd w:id="234"/>
    </w:p>
    <w:p w:rsidR="00DC64E5" w:rsidRDefault="00DC64E5">
      <w:pPr>
        <w:tabs>
          <w:tab w:val="left" w:pos="1530"/>
        </w:tabs>
        <w:ind w:left="1530" w:hanging="893"/>
        <w:jc w:val="both"/>
        <w:rPr>
          <w:rFonts w:ascii="Arial" w:hAnsi="Arial"/>
        </w:rPr>
      </w:pPr>
    </w:p>
    <w:p w:rsidR="00DC64E5" w:rsidRDefault="00DC64E5">
      <w:pPr>
        <w:ind w:left="1440" w:hanging="900"/>
        <w:jc w:val="both"/>
        <w:rPr>
          <w:rFonts w:ascii="Arial" w:hAnsi="Arial"/>
        </w:rPr>
      </w:pPr>
      <w:r>
        <w:rPr>
          <w:rFonts w:ascii="Arial" w:hAnsi="Arial"/>
        </w:rPr>
        <w:t>5.2.1</w:t>
      </w:r>
      <w:r>
        <w:rPr>
          <w:rFonts w:ascii="Arial" w:hAnsi="Arial"/>
        </w:rPr>
        <w:tab/>
        <w:t>Initial Free Presubscription Choice for New Users</w:t>
      </w:r>
    </w:p>
    <w:p w:rsidR="00DC64E5" w:rsidRDefault="00DC64E5">
      <w:pPr>
        <w:tabs>
          <w:tab w:val="left" w:pos="1530"/>
        </w:tabs>
        <w:ind w:left="1530" w:hanging="893"/>
        <w:jc w:val="both"/>
        <w:rPr>
          <w:rFonts w:ascii="Arial" w:hAnsi="Arial"/>
        </w:rPr>
      </w:pPr>
    </w:p>
    <w:p w:rsidR="00DC64E5" w:rsidRDefault="00DC64E5">
      <w:pPr>
        <w:ind w:left="1440"/>
        <w:jc w:val="both"/>
        <w:rPr>
          <w:rFonts w:ascii="Arial" w:hAnsi="Arial"/>
        </w:rPr>
      </w:pPr>
      <w:r>
        <w:rPr>
          <w:rFonts w:ascii="Arial" w:hAnsi="Arial"/>
        </w:rPr>
        <w:t xml:space="preserve">New end users (including an existing customer who orders an additional line) who subscribe to service will be asked to select a primary ITP when they place an order for Company Exchange Service.  If a customer cannot decide upon an </w:t>
      </w:r>
      <w:proofErr w:type="spellStart"/>
      <w:r>
        <w:rPr>
          <w:rFonts w:ascii="Arial" w:hAnsi="Arial"/>
        </w:rPr>
        <w:t>IntraLATA</w:t>
      </w:r>
      <w:proofErr w:type="spellEnd"/>
      <w:r>
        <w:rPr>
          <w:rFonts w:ascii="Arial" w:hAnsi="Arial"/>
        </w:rPr>
        <w:t xml:space="preserve"> toll carrier at the time, the customer will have thirty days following completion of the service request to make an </w:t>
      </w:r>
      <w:proofErr w:type="spellStart"/>
      <w:r>
        <w:rPr>
          <w:rFonts w:ascii="Arial" w:hAnsi="Arial"/>
        </w:rPr>
        <w:t>IntraLATA</w:t>
      </w:r>
      <w:proofErr w:type="spellEnd"/>
      <w:r>
        <w:rPr>
          <w:rFonts w:ascii="Arial" w:hAnsi="Arial"/>
        </w:rPr>
        <w:t xml:space="preserve"> PIC choice without charge.  In the interim, the customer will be assigned a “No-PIC” and will have to dial an access code to make </w:t>
      </w:r>
      <w:proofErr w:type="spellStart"/>
      <w:r>
        <w:rPr>
          <w:rFonts w:ascii="Arial" w:hAnsi="Arial"/>
        </w:rPr>
        <w:t>IntraLATA</w:t>
      </w:r>
      <w:proofErr w:type="spellEnd"/>
      <w:r>
        <w:rPr>
          <w:rFonts w:ascii="Arial" w:hAnsi="Arial"/>
        </w:rPr>
        <w:t xml:space="preserve"> toll calls.  The free selection period available to new end users is the period within thirty days of installation of the new service.</w:t>
      </w:r>
    </w:p>
    <w:p w:rsidR="00DC64E5" w:rsidRDefault="00DC64E5">
      <w:pPr>
        <w:ind w:left="1440"/>
        <w:jc w:val="both"/>
        <w:rPr>
          <w:rFonts w:ascii="Arial" w:hAnsi="Arial"/>
        </w:rPr>
      </w:pPr>
    </w:p>
    <w:p w:rsidR="00DC64E5" w:rsidRDefault="00DC64E5">
      <w:pPr>
        <w:ind w:left="1440"/>
        <w:jc w:val="both"/>
        <w:rPr>
          <w:rFonts w:ascii="Arial" w:hAnsi="Arial"/>
        </w:rPr>
      </w:pPr>
      <w:r>
        <w:rPr>
          <w:rFonts w:ascii="Arial" w:hAnsi="Arial"/>
        </w:rPr>
        <w:t>Initial free selections available to new end user are:</w:t>
      </w:r>
    </w:p>
    <w:p w:rsidR="00DC64E5" w:rsidRDefault="00DC64E5">
      <w:pPr>
        <w:ind w:left="1440"/>
        <w:jc w:val="both"/>
        <w:rPr>
          <w:rFonts w:ascii="Arial" w:hAnsi="Arial"/>
        </w:rPr>
      </w:pPr>
    </w:p>
    <w:p w:rsidR="00DC64E5" w:rsidRDefault="00DC64E5">
      <w:pPr>
        <w:ind w:left="1980" w:hanging="540"/>
        <w:jc w:val="both"/>
        <w:rPr>
          <w:rFonts w:ascii="Arial" w:hAnsi="Arial"/>
        </w:rPr>
      </w:pPr>
      <w:r>
        <w:rPr>
          <w:rFonts w:ascii="Arial" w:hAnsi="Arial"/>
        </w:rPr>
        <w:t>1.</w:t>
      </w:r>
      <w:r>
        <w:rPr>
          <w:rFonts w:ascii="Arial" w:hAnsi="Arial"/>
        </w:rPr>
        <w:tab/>
        <w:t>Designating an ITP as their primary carrier, thereby requiring no access code to access that ITP’s service.  Other carriers are accessed by dialing 101-XXXX or other required codes.</w:t>
      </w:r>
    </w:p>
    <w:p w:rsidR="00DC64E5" w:rsidRDefault="00DC64E5">
      <w:pPr>
        <w:ind w:left="1980" w:hanging="540"/>
        <w:jc w:val="both"/>
        <w:rPr>
          <w:rFonts w:ascii="Arial" w:hAnsi="Arial"/>
        </w:rPr>
      </w:pPr>
      <w:r>
        <w:rPr>
          <w:rFonts w:ascii="Arial" w:hAnsi="Arial"/>
        </w:rPr>
        <w:t>2.</w:t>
      </w:r>
      <w:r>
        <w:rPr>
          <w:rFonts w:ascii="Arial" w:hAnsi="Arial"/>
        </w:rPr>
        <w:tab/>
        <w:t>Choosing no carrier as a primary carrier, thus requiring 101-XXXX code dialing to access all ITPs.  This choice can be made by directly contacting the Company.</w:t>
      </w:r>
    </w:p>
    <w:p w:rsidR="00DC64E5" w:rsidRDefault="00DC64E5">
      <w:pPr>
        <w:ind w:left="1980" w:hanging="540"/>
        <w:jc w:val="both"/>
        <w:rPr>
          <w:rFonts w:ascii="Arial" w:hAnsi="Arial"/>
        </w:rPr>
      </w:pPr>
      <w:r>
        <w:rPr>
          <w:rFonts w:ascii="Arial" w:hAnsi="Arial"/>
        </w:rPr>
        <w:t>3.</w:t>
      </w:r>
      <w:r>
        <w:rPr>
          <w:rFonts w:ascii="Arial" w:hAnsi="Arial"/>
        </w:rPr>
        <w:tab/>
        <w:t xml:space="preserve">Following a new end user’s or Pay Telephone Service Provider’s free selections, any change made more than 30-days after presubscription is implemented is subject to a nonrecurring charge, as set forth in 5.7.1 following. </w:t>
      </w:r>
    </w:p>
    <w:p w:rsidR="00DC64E5" w:rsidRDefault="00DC64E5">
      <w:pPr>
        <w:ind w:left="1530"/>
        <w:jc w:val="both"/>
        <w:rPr>
          <w:rFonts w:ascii="Arial" w:hAnsi="Arial"/>
        </w:rPr>
      </w:pPr>
    </w:p>
    <w:p w:rsidR="00DC64E5" w:rsidRDefault="00DC64E5">
      <w:pPr>
        <w:ind w:left="1440" w:hanging="900"/>
        <w:jc w:val="both"/>
        <w:rPr>
          <w:rFonts w:ascii="Arial" w:hAnsi="Arial"/>
        </w:rPr>
      </w:pPr>
      <w:r>
        <w:rPr>
          <w:rFonts w:ascii="Arial" w:hAnsi="Arial"/>
        </w:rPr>
        <w:t>5.2.2</w:t>
      </w:r>
      <w:r>
        <w:rPr>
          <w:rFonts w:ascii="Arial" w:hAnsi="Arial"/>
        </w:rPr>
        <w:tab/>
        <w:t xml:space="preserve">Charge for </w:t>
      </w:r>
      <w:proofErr w:type="spellStart"/>
      <w:r>
        <w:rPr>
          <w:rFonts w:ascii="Arial" w:hAnsi="Arial"/>
        </w:rPr>
        <w:t>IntraLATA</w:t>
      </w:r>
      <w:proofErr w:type="spellEnd"/>
      <w:r>
        <w:rPr>
          <w:rFonts w:ascii="Arial" w:hAnsi="Arial"/>
        </w:rPr>
        <w:t xml:space="preserve"> Toll Presubscription</w:t>
      </w:r>
    </w:p>
    <w:p w:rsidR="00DC64E5" w:rsidRDefault="00DC64E5">
      <w:pPr>
        <w:tabs>
          <w:tab w:val="left" w:pos="1530"/>
        </w:tabs>
        <w:ind w:left="636"/>
        <w:jc w:val="both"/>
        <w:rPr>
          <w:rFonts w:ascii="Arial" w:hAnsi="Arial"/>
        </w:rPr>
      </w:pPr>
    </w:p>
    <w:p w:rsidR="00DC64E5" w:rsidRDefault="00DC64E5">
      <w:pPr>
        <w:ind w:left="1440"/>
        <w:jc w:val="both"/>
        <w:rPr>
          <w:rFonts w:ascii="Arial" w:hAnsi="Arial"/>
        </w:rPr>
      </w:pPr>
      <w:r>
        <w:rPr>
          <w:rFonts w:ascii="Arial" w:hAnsi="Arial"/>
        </w:rPr>
        <w:t xml:space="preserve">After expiration of the initial free presubscription choice period for new customers, as specified above, or existing customers, the end user or ITP will be assessed an </w:t>
      </w:r>
      <w:proofErr w:type="spellStart"/>
      <w:r>
        <w:rPr>
          <w:rFonts w:ascii="Arial" w:hAnsi="Arial"/>
        </w:rPr>
        <w:t>IntraLATA</w:t>
      </w:r>
      <w:proofErr w:type="spellEnd"/>
      <w:r>
        <w:rPr>
          <w:rFonts w:ascii="Arial" w:hAnsi="Arial"/>
        </w:rPr>
        <w:t xml:space="preserve"> Toll presubscription charge as specified in 5.7.1.</w:t>
      </w:r>
    </w:p>
    <w:p w:rsidR="00DC64E5" w:rsidRDefault="00DC64E5">
      <w:pPr>
        <w:ind w:left="1530"/>
        <w:jc w:val="both"/>
        <w:rPr>
          <w:rFonts w:ascii="Arial" w:hAnsi="Arial"/>
        </w:rPr>
      </w:pPr>
    </w:p>
    <w:p w:rsidR="009216B0" w:rsidRDefault="009216B0" w:rsidP="009216B0">
      <w:pPr>
        <w:rPr>
          <w:rFonts w:ascii="Arial" w:hAnsi="Arial" w:cs="Arial"/>
        </w:rPr>
      </w:pPr>
    </w:p>
    <w:p w:rsidR="009216B0" w:rsidRDefault="009216B0" w:rsidP="009216B0">
      <w:pPr>
        <w:rPr>
          <w:rFonts w:ascii="Arial" w:hAnsi="Arial" w:cs="Arial"/>
        </w:rPr>
      </w:pPr>
    </w:p>
    <w:p w:rsidR="00B630A6" w:rsidRPr="009216B0" w:rsidRDefault="00B630A6" w:rsidP="009216B0">
      <w:pPr>
        <w:rPr>
          <w:rFonts w:ascii="Arial" w:hAnsi="Arial" w:cs="Arial"/>
        </w:rPr>
      </w:pPr>
      <w:r w:rsidRPr="009216B0">
        <w:rPr>
          <w:rFonts w:ascii="Arial" w:hAnsi="Arial" w:cs="Arial"/>
        </w:rPr>
        <w:lastRenderedPageBreak/>
        <w:t>5</w:t>
      </w:r>
      <w:r w:rsidRPr="009216B0">
        <w:rPr>
          <w:rFonts w:ascii="Arial" w:hAnsi="Arial" w:cs="Arial"/>
        </w:rPr>
        <w:tab/>
        <w:t>INTRALATA TOLL PRESUBSCRIPTION (Cont’d)</w:t>
      </w:r>
    </w:p>
    <w:p w:rsidR="009216B0" w:rsidRDefault="009216B0" w:rsidP="009216B0">
      <w:pPr>
        <w:rPr>
          <w:rFonts w:ascii="Arial" w:hAnsi="Arial" w:cs="Arial"/>
        </w:rPr>
      </w:pPr>
    </w:p>
    <w:p w:rsidR="00B630A6" w:rsidRPr="009216B0" w:rsidRDefault="00B630A6" w:rsidP="009216B0">
      <w:pPr>
        <w:rPr>
          <w:rFonts w:ascii="Arial" w:hAnsi="Arial" w:cs="Arial"/>
        </w:rPr>
      </w:pPr>
      <w:r w:rsidRPr="009216B0">
        <w:rPr>
          <w:rFonts w:ascii="Arial" w:hAnsi="Arial" w:cs="Arial"/>
        </w:rPr>
        <w:t>5.2</w:t>
      </w:r>
      <w:r w:rsidRPr="009216B0">
        <w:rPr>
          <w:rFonts w:ascii="Arial" w:hAnsi="Arial" w:cs="Arial"/>
        </w:rPr>
        <w:tab/>
        <w:t>Presubscription Charge Application (Cont’d)</w:t>
      </w:r>
    </w:p>
    <w:p w:rsidR="00B630A6" w:rsidRDefault="00B630A6" w:rsidP="00B630A6">
      <w:pPr>
        <w:keepNext/>
        <w:ind w:left="1440" w:hanging="900"/>
        <w:jc w:val="both"/>
        <w:rPr>
          <w:rFonts w:ascii="Arial" w:hAnsi="Arial"/>
        </w:rPr>
      </w:pPr>
    </w:p>
    <w:p w:rsidR="00DC64E5" w:rsidRDefault="00DC64E5" w:rsidP="00B630A6">
      <w:pPr>
        <w:keepNext/>
        <w:ind w:left="1440" w:hanging="900"/>
        <w:jc w:val="both"/>
        <w:rPr>
          <w:rFonts w:ascii="Arial" w:hAnsi="Arial"/>
        </w:rPr>
      </w:pPr>
      <w:r>
        <w:rPr>
          <w:rFonts w:ascii="Arial" w:hAnsi="Arial"/>
        </w:rPr>
        <w:t>5.2.3</w:t>
      </w:r>
      <w:r>
        <w:rPr>
          <w:rFonts w:ascii="Arial" w:hAnsi="Arial"/>
        </w:rPr>
        <w:tab/>
        <w:t xml:space="preserve">Cancellation of </w:t>
      </w:r>
      <w:proofErr w:type="spellStart"/>
      <w:r>
        <w:rPr>
          <w:rFonts w:ascii="Arial" w:hAnsi="Arial"/>
        </w:rPr>
        <w:t>IntraLATA</w:t>
      </w:r>
      <w:proofErr w:type="spellEnd"/>
      <w:r>
        <w:rPr>
          <w:rFonts w:ascii="Arial" w:hAnsi="Arial"/>
        </w:rPr>
        <w:t xml:space="preserve"> Toll Presubscription by an ITP</w:t>
      </w:r>
    </w:p>
    <w:p w:rsidR="00DC64E5" w:rsidRDefault="00DC64E5" w:rsidP="00B630A6">
      <w:pPr>
        <w:keepNext/>
        <w:tabs>
          <w:tab w:val="left" w:pos="1530"/>
        </w:tabs>
        <w:ind w:left="1530" w:hanging="893"/>
        <w:jc w:val="both"/>
        <w:rPr>
          <w:rFonts w:ascii="Arial" w:hAnsi="Arial"/>
        </w:rPr>
      </w:pPr>
    </w:p>
    <w:p w:rsidR="00DC64E5" w:rsidRDefault="00DC64E5" w:rsidP="00B630A6">
      <w:pPr>
        <w:keepNext/>
        <w:ind w:left="1440"/>
        <w:jc w:val="both"/>
        <w:rPr>
          <w:rFonts w:ascii="Arial" w:hAnsi="Arial"/>
        </w:rPr>
      </w:pPr>
      <w:r>
        <w:rPr>
          <w:rFonts w:ascii="Arial" w:hAnsi="Arial"/>
        </w:rPr>
        <w:t xml:space="preserve">If an ITP elects to discontinue Feature Group D service after implementation of the </w:t>
      </w:r>
      <w:proofErr w:type="spellStart"/>
      <w:r>
        <w:rPr>
          <w:rFonts w:ascii="Arial" w:hAnsi="Arial"/>
        </w:rPr>
        <w:t>IntraLATA</w:t>
      </w:r>
      <w:proofErr w:type="spellEnd"/>
      <w:r>
        <w:rPr>
          <w:rFonts w:ascii="Arial" w:hAnsi="Arial"/>
        </w:rPr>
        <w:t xml:space="preserve"> toll presubscription option, the ITP is obligated to contact, in writing, all end users who have selected the canceling ITP as their preferred </w:t>
      </w:r>
      <w:proofErr w:type="spellStart"/>
      <w:r>
        <w:rPr>
          <w:rFonts w:ascii="Arial" w:hAnsi="Arial"/>
        </w:rPr>
        <w:t>IntraLATA</w:t>
      </w:r>
      <w:proofErr w:type="spellEnd"/>
      <w:r>
        <w:rPr>
          <w:rFonts w:ascii="Arial" w:hAnsi="Arial"/>
        </w:rPr>
        <w:t xml:space="preserve"> toll provider.  The ITP must inform the end users that it is canceling its Feature Group D service, request that the end user select a new ITP and state that the canceling ITP will pay the PIC change charge.  The ITP must provide written notification to COMPANY that this activity has taken place.</w:t>
      </w:r>
    </w:p>
    <w:p w:rsidR="00DC64E5" w:rsidRPr="001D045B" w:rsidRDefault="00DC64E5" w:rsidP="001D045B">
      <w:pPr>
        <w:pStyle w:val="Heading2"/>
        <w:rPr>
          <w:b w:val="0"/>
          <w:i w:val="0"/>
        </w:rPr>
      </w:pPr>
      <w:bookmarkStart w:id="235" w:name="_Toc523727622"/>
      <w:bookmarkStart w:id="236" w:name="_Toc523728111"/>
      <w:bookmarkStart w:id="237" w:name="_Toc523728358"/>
      <w:bookmarkStart w:id="238" w:name="_Toc526153725"/>
      <w:bookmarkStart w:id="239" w:name="_Toc7512679"/>
      <w:bookmarkStart w:id="240" w:name="_Toc407616814"/>
      <w:bookmarkStart w:id="241" w:name="_Toc523554063"/>
      <w:r w:rsidRPr="001D045B">
        <w:rPr>
          <w:b w:val="0"/>
          <w:i w:val="0"/>
        </w:rPr>
        <w:t>5.3</w:t>
      </w:r>
      <w:r w:rsidRPr="001D045B">
        <w:rPr>
          <w:b w:val="0"/>
          <w:i w:val="0"/>
        </w:rPr>
        <w:tab/>
        <w:t>End User/Pay Telephone Service Provider Charge Discrepancy</w:t>
      </w:r>
      <w:bookmarkEnd w:id="235"/>
      <w:bookmarkEnd w:id="236"/>
      <w:bookmarkEnd w:id="237"/>
      <w:bookmarkEnd w:id="238"/>
      <w:bookmarkEnd w:id="239"/>
      <w:bookmarkEnd w:id="240"/>
      <w:r w:rsidRPr="001D045B">
        <w:rPr>
          <w:b w:val="0"/>
          <w:i w:val="0"/>
        </w:rPr>
        <w:t xml:space="preserve"> </w:t>
      </w:r>
    </w:p>
    <w:p w:rsidR="00DC64E5" w:rsidRDefault="00DC64E5">
      <w:pPr>
        <w:ind w:firstLine="720"/>
        <w:rPr>
          <w:rFonts w:ascii="Arial" w:hAnsi="Arial"/>
          <w:u w:val="single"/>
        </w:rPr>
      </w:pPr>
      <w:r>
        <w:rPr>
          <w:rFonts w:ascii="Arial" w:hAnsi="Arial"/>
        </w:rPr>
        <w:t>(“Anti-Slamming Measure”)</w:t>
      </w:r>
      <w:bookmarkEnd w:id="241"/>
    </w:p>
    <w:p w:rsidR="00DC64E5" w:rsidRDefault="00DC64E5">
      <w:pPr>
        <w:pStyle w:val="BodyText"/>
        <w:jc w:val="both"/>
        <w:rPr>
          <w:rFonts w:ascii="Arial" w:hAnsi="Arial"/>
          <w:u w:val="single"/>
        </w:rPr>
      </w:pPr>
    </w:p>
    <w:p w:rsidR="00DC64E5" w:rsidRDefault="00DC64E5">
      <w:pPr>
        <w:ind w:left="1440" w:hanging="900"/>
        <w:jc w:val="both"/>
        <w:rPr>
          <w:rFonts w:ascii="Arial" w:hAnsi="Arial"/>
        </w:rPr>
      </w:pPr>
      <w:r>
        <w:rPr>
          <w:rFonts w:ascii="Arial" w:hAnsi="Arial"/>
        </w:rPr>
        <w:t>5.3.1</w:t>
      </w:r>
      <w:r>
        <w:rPr>
          <w:rFonts w:ascii="Arial" w:hAnsi="Arial"/>
        </w:rPr>
        <w:tab/>
        <w:t xml:space="preserve">When a discrepancy is determined regarding an end user’s designation of a preferred </w:t>
      </w:r>
      <w:proofErr w:type="spellStart"/>
      <w:r>
        <w:rPr>
          <w:rFonts w:ascii="Arial" w:hAnsi="Arial"/>
        </w:rPr>
        <w:t>IntraLATA</w:t>
      </w:r>
      <w:proofErr w:type="spellEnd"/>
      <w:r>
        <w:rPr>
          <w:rFonts w:ascii="Arial" w:hAnsi="Arial"/>
        </w:rPr>
        <w:t xml:space="preserve"> toll carrier, the following applies depending upon the situation described:</w:t>
      </w:r>
    </w:p>
    <w:p w:rsidR="00DC64E5" w:rsidRDefault="00DC64E5">
      <w:pPr>
        <w:ind w:left="1440"/>
        <w:jc w:val="both"/>
        <w:rPr>
          <w:rFonts w:ascii="Arial" w:hAnsi="Arial"/>
        </w:rPr>
      </w:pPr>
    </w:p>
    <w:p w:rsidR="00DC64E5" w:rsidRDefault="00DC64E5">
      <w:pPr>
        <w:ind w:left="1440"/>
        <w:jc w:val="both"/>
        <w:rPr>
          <w:rFonts w:ascii="Arial" w:hAnsi="Arial"/>
        </w:rPr>
      </w:pPr>
      <w:r>
        <w:rPr>
          <w:rFonts w:ascii="Arial" w:hAnsi="Arial"/>
        </w:rPr>
        <w:t>A signed letter of authorization takes precedence over any order other than subsequent, direct customer contact with the Company.</w:t>
      </w:r>
    </w:p>
    <w:p w:rsidR="00DC64E5" w:rsidRDefault="00DC64E5">
      <w:pPr>
        <w:ind w:left="1440"/>
        <w:jc w:val="both"/>
        <w:rPr>
          <w:rFonts w:ascii="Arial" w:hAnsi="Arial"/>
        </w:rPr>
      </w:pPr>
    </w:p>
    <w:p w:rsidR="00DC64E5" w:rsidRDefault="00DC64E5">
      <w:pPr>
        <w:ind w:left="1440"/>
        <w:jc w:val="both"/>
        <w:rPr>
          <w:rFonts w:ascii="Arial" w:hAnsi="Arial"/>
        </w:rPr>
      </w:pPr>
      <w:r>
        <w:rPr>
          <w:rFonts w:ascii="Arial" w:hAnsi="Arial"/>
        </w:rPr>
        <w:t>When two or more orders are received for an end user line generated by telemarketing, the date field on the mechanized record used to transmit PIC change information will be used as the PIC authorization date.  The order with the latest application date determines customer choice.</w:t>
      </w:r>
    </w:p>
    <w:p w:rsidR="00DC64E5" w:rsidRDefault="00DC64E5">
      <w:pPr>
        <w:ind w:left="1530"/>
        <w:jc w:val="both"/>
        <w:rPr>
          <w:rFonts w:ascii="Arial" w:hAnsi="Arial"/>
        </w:rPr>
      </w:pPr>
    </w:p>
    <w:p w:rsidR="00DC64E5" w:rsidRDefault="00DC64E5">
      <w:pPr>
        <w:ind w:left="1440" w:hanging="900"/>
        <w:jc w:val="both"/>
        <w:rPr>
          <w:rFonts w:ascii="Arial" w:hAnsi="Arial"/>
        </w:rPr>
      </w:pPr>
      <w:r>
        <w:rPr>
          <w:rFonts w:ascii="Arial" w:hAnsi="Arial"/>
        </w:rPr>
        <w:t>5.3.2</w:t>
      </w:r>
      <w:r>
        <w:rPr>
          <w:rFonts w:ascii="Arial" w:hAnsi="Arial"/>
        </w:rPr>
        <w:tab/>
        <w:t>Verification of Orders for Telemarketing</w:t>
      </w:r>
    </w:p>
    <w:p w:rsidR="00DC64E5" w:rsidRDefault="00DC64E5">
      <w:pPr>
        <w:tabs>
          <w:tab w:val="left" w:pos="1530"/>
        </w:tabs>
        <w:ind w:left="1530" w:hanging="893"/>
        <w:jc w:val="both"/>
        <w:rPr>
          <w:rFonts w:ascii="Arial" w:hAnsi="Arial"/>
        </w:rPr>
      </w:pPr>
    </w:p>
    <w:p w:rsidR="00DC64E5" w:rsidRDefault="00DC64E5">
      <w:pPr>
        <w:ind w:left="1440"/>
        <w:jc w:val="both"/>
        <w:rPr>
          <w:rFonts w:ascii="Arial" w:hAnsi="Arial"/>
        </w:rPr>
      </w:pPr>
      <w:r>
        <w:rPr>
          <w:rFonts w:ascii="Arial" w:hAnsi="Arial"/>
        </w:rPr>
        <w:t>No ITP shall submit to the Company a PIC change order generated by outbound telemarketing unless, and until, the order has first been conformed in accordance with the following procedures:</w:t>
      </w:r>
    </w:p>
    <w:p w:rsidR="00DC64E5" w:rsidRDefault="00DC64E5">
      <w:pPr>
        <w:pStyle w:val="BodyText"/>
        <w:ind w:left="720"/>
        <w:jc w:val="both"/>
        <w:rPr>
          <w:rFonts w:ascii="Arial" w:hAnsi="Arial"/>
        </w:rPr>
      </w:pPr>
    </w:p>
    <w:p w:rsidR="00DC64E5" w:rsidRDefault="00DC64E5">
      <w:pPr>
        <w:ind w:left="2160" w:hanging="1080"/>
        <w:jc w:val="both"/>
        <w:rPr>
          <w:rFonts w:ascii="Arial" w:hAnsi="Arial"/>
        </w:rPr>
      </w:pPr>
      <w:r>
        <w:rPr>
          <w:rFonts w:ascii="Arial" w:hAnsi="Arial"/>
        </w:rPr>
        <w:t>5.3.2.1</w:t>
      </w:r>
      <w:r>
        <w:rPr>
          <w:rFonts w:ascii="Arial" w:hAnsi="Arial"/>
        </w:rPr>
        <w:tab/>
        <w:t>The ITP has obtained the customer’s written authorization to submit the order that explains what occurs when a PIC is changed and confirms:</w:t>
      </w:r>
    </w:p>
    <w:p w:rsidR="00DC64E5" w:rsidRDefault="00DC64E5">
      <w:pPr>
        <w:pStyle w:val="BodyTextIndent"/>
        <w:ind w:left="3330" w:hanging="1440"/>
        <w:jc w:val="both"/>
        <w:rPr>
          <w:rFonts w:ascii="Arial" w:hAnsi="Arial"/>
        </w:rPr>
      </w:pPr>
    </w:p>
    <w:p w:rsidR="00B630A6" w:rsidRDefault="00B630A6">
      <w:pPr>
        <w:pStyle w:val="BodyTextIndent"/>
        <w:ind w:left="2880" w:hanging="1260"/>
        <w:jc w:val="both"/>
        <w:rPr>
          <w:rFonts w:ascii="Arial" w:hAnsi="Arial"/>
        </w:rPr>
      </w:pPr>
    </w:p>
    <w:p w:rsidR="009216B0" w:rsidRDefault="009216B0" w:rsidP="009216B0">
      <w:pPr>
        <w:rPr>
          <w:rFonts w:ascii="Arial" w:hAnsi="Arial" w:cs="Arial"/>
        </w:rPr>
      </w:pPr>
    </w:p>
    <w:p w:rsidR="009216B0" w:rsidRPr="009216B0" w:rsidRDefault="009216B0" w:rsidP="009216B0">
      <w:pPr>
        <w:rPr>
          <w:rFonts w:ascii="Arial" w:hAnsi="Arial" w:cs="Arial"/>
        </w:rPr>
      </w:pPr>
      <w:r w:rsidRPr="009216B0">
        <w:rPr>
          <w:rFonts w:ascii="Arial" w:hAnsi="Arial" w:cs="Arial"/>
        </w:rPr>
        <w:lastRenderedPageBreak/>
        <w:t>5</w:t>
      </w:r>
      <w:r w:rsidRPr="009216B0">
        <w:rPr>
          <w:rFonts w:ascii="Arial" w:hAnsi="Arial" w:cs="Arial"/>
        </w:rPr>
        <w:tab/>
        <w:t>INTRALATA TOLL PRESUBSCRIPTION (Cont’d)</w:t>
      </w:r>
    </w:p>
    <w:p w:rsidR="00C12328" w:rsidRDefault="00C12328" w:rsidP="00C12328">
      <w:pPr>
        <w:rPr>
          <w:rFonts w:ascii="Arial" w:hAnsi="Arial" w:cs="Arial"/>
        </w:rPr>
      </w:pPr>
    </w:p>
    <w:p w:rsidR="00B630A6" w:rsidRPr="00C12328" w:rsidRDefault="00B630A6" w:rsidP="00C12328">
      <w:pPr>
        <w:rPr>
          <w:rFonts w:ascii="Arial" w:hAnsi="Arial" w:cs="Arial"/>
        </w:rPr>
      </w:pPr>
      <w:r w:rsidRPr="00C12328">
        <w:rPr>
          <w:rFonts w:ascii="Arial" w:hAnsi="Arial" w:cs="Arial"/>
        </w:rPr>
        <w:t>5.3</w:t>
      </w:r>
      <w:r w:rsidRPr="00C12328">
        <w:rPr>
          <w:rFonts w:ascii="Arial" w:hAnsi="Arial" w:cs="Arial"/>
        </w:rPr>
        <w:tab/>
        <w:t xml:space="preserve">End User/Pay Telephone Service Provider Charge Discrepancy </w:t>
      </w:r>
    </w:p>
    <w:p w:rsidR="00B630A6" w:rsidRDefault="00B630A6" w:rsidP="00B630A6">
      <w:pPr>
        <w:ind w:firstLine="720"/>
        <w:rPr>
          <w:rFonts w:ascii="Arial" w:hAnsi="Arial"/>
          <w:u w:val="single"/>
        </w:rPr>
      </w:pPr>
      <w:r>
        <w:rPr>
          <w:rFonts w:ascii="Arial" w:hAnsi="Arial"/>
        </w:rPr>
        <w:t>(“Anti-Slamming Measure”) (Cont’d)</w:t>
      </w:r>
    </w:p>
    <w:p w:rsidR="00B630A6" w:rsidRDefault="00B630A6">
      <w:pPr>
        <w:pStyle w:val="BodyTextIndent"/>
        <w:ind w:left="2880" w:hanging="1260"/>
        <w:jc w:val="both"/>
        <w:rPr>
          <w:rFonts w:ascii="Arial" w:hAnsi="Arial"/>
        </w:rPr>
      </w:pPr>
    </w:p>
    <w:p w:rsidR="00B630A6" w:rsidRDefault="00B630A6" w:rsidP="00B630A6">
      <w:pPr>
        <w:ind w:left="1440" w:hanging="900"/>
        <w:jc w:val="both"/>
        <w:rPr>
          <w:rFonts w:ascii="Arial" w:hAnsi="Arial"/>
        </w:rPr>
      </w:pPr>
      <w:r>
        <w:rPr>
          <w:rFonts w:ascii="Arial" w:hAnsi="Arial"/>
        </w:rPr>
        <w:t>5.3.2</w:t>
      </w:r>
      <w:r>
        <w:rPr>
          <w:rFonts w:ascii="Arial" w:hAnsi="Arial"/>
        </w:rPr>
        <w:tab/>
        <w:t>Verification of Orders for Telemarketing (Cont’d)</w:t>
      </w:r>
    </w:p>
    <w:p w:rsidR="00B630A6" w:rsidRDefault="00B630A6">
      <w:pPr>
        <w:pStyle w:val="BodyTextIndent"/>
        <w:ind w:left="2880" w:hanging="1260"/>
        <w:jc w:val="both"/>
        <w:rPr>
          <w:rFonts w:ascii="Arial" w:hAnsi="Arial"/>
        </w:rPr>
      </w:pPr>
    </w:p>
    <w:p w:rsidR="00DC64E5" w:rsidRDefault="00DC64E5">
      <w:pPr>
        <w:pStyle w:val="BodyTextIndent"/>
        <w:ind w:left="2880" w:hanging="1260"/>
        <w:jc w:val="both"/>
        <w:rPr>
          <w:rFonts w:ascii="Arial" w:hAnsi="Arial"/>
        </w:rPr>
      </w:pPr>
      <w:r>
        <w:rPr>
          <w:rFonts w:ascii="Arial" w:hAnsi="Arial"/>
        </w:rPr>
        <w:t>5.3.2.1</w:t>
      </w:r>
      <w:proofErr w:type="gramStart"/>
      <w:r>
        <w:rPr>
          <w:rFonts w:ascii="Arial" w:hAnsi="Arial"/>
        </w:rPr>
        <w:t>.A</w:t>
      </w:r>
      <w:proofErr w:type="gramEnd"/>
      <w:r>
        <w:rPr>
          <w:rFonts w:ascii="Arial" w:hAnsi="Arial"/>
        </w:rPr>
        <w:tab/>
        <w:t>The customer’s billing name and address and each telephone number to be covered by the PIC change order;</w:t>
      </w:r>
    </w:p>
    <w:p w:rsidR="00DC64E5" w:rsidRDefault="00DC64E5">
      <w:pPr>
        <w:pStyle w:val="BodyTextIndent"/>
        <w:ind w:left="2880" w:hanging="1260"/>
        <w:jc w:val="both"/>
        <w:rPr>
          <w:rFonts w:ascii="Arial" w:hAnsi="Arial"/>
        </w:rPr>
      </w:pPr>
    </w:p>
    <w:p w:rsidR="00DC64E5" w:rsidRDefault="00DC64E5">
      <w:pPr>
        <w:pStyle w:val="BodyTextIndent"/>
        <w:ind w:left="2880" w:hanging="1260"/>
        <w:jc w:val="both"/>
        <w:rPr>
          <w:rFonts w:ascii="Arial" w:hAnsi="Arial"/>
        </w:rPr>
      </w:pPr>
      <w:r>
        <w:rPr>
          <w:rFonts w:ascii="Arial" w:hAnsi="Arial"/>
        </w:rPr>
        <w:t>5.3.2.1</w:t>
      </w:r>
      <w:proofErr w:type="gramStart"/>
      <w:r>
        <w:rPr>
          <w:rFonts w:ascii="Arial" w:hAnsi="Arial"/>
        </w:rPr>
        <w:t>.B</w:t>
      </w:r>
      <w:proofErr w:type="gramEnd"/>
      <w:r>
        <w:rPr>
          <w:rFonts w:ascii="Arial" w:hAnsi="Arial"/>
        </w:rPr>
        <w:tab/>
        <w:t xml:space="preserve">The decision to change the PIC to the ITP; and </w:t>
      </w:r>
    </w:p>
    <w:p w:rsidR="00DC64E5" w:rsidRDefault="00DC64E5">
      <w:pPr>
        <w:pStyle w:val="BodyTextIndent"/>
        <w:ind w:left="2880" w:hanging="1260"/>
        <w:jc w:val="both"/>
        <w:rPr>
          <w:rFonts w:ascii="Arial" w:hAnsi="Arial"/>
        </w:rPr>
      </w:pPr>
    </w:p>
    <w:p w:rsidR="00DC64E5" w:rsidRDefault="00DC64E5">
      <w:pPr>
        <w:pStyle w:val="BodyTextIndent"/>
        <w:ind w:left="2880" w:hanging="1260"/>
        <w:jc w:val="both"/>
        <w:rPr>
          <w:rFonts w:ascii="Arial" w:hAnsi="Arial"/>
        </w:rPr>
      </w:pPr>
      <w:r>
        <w:rPr>
          <w:rFonts w:ascii="Arial" w:hAnsi="Arial"/>
        </w:rPr>
        <w:t>5.3.2.1</w:t>
      </w:r>
      <w:proofErr w:type="gramStart"/>
      <w:r>
        <w:rPr>
          <w:rFonts w:ascii="Arial" w:hAnsi="Arial"/>
        </w:rPr>
        <w:t>.C</w:t>
      </w:r>
      <w:proofErr w:type="gramEnd"/>
      <w:r>
        <w:rPr>
          <w:rFonts w:ascii="Arial" w:hAnsi="Arial"/>
        </w:rPr>
        <w:tab/>
        <w:t xml:space="preserve">The customer's understanding of the PIC change fee; or </w:t>
      </w:r>
    </w:p>
    <w:p w:rsidR="00DC64E5" w:rsidRDefault="00DC64E5">
      <w:pPr>
        <w:pStyle w:val="BodyText"/>
        <w:tabs>
          <w:tab w:val="left" w:pos="3150"/>
          <w:tab w:val="left" w:pos="3240"/>
          <w:tab w:val="left" w:pos="3600"/>
        </w:tabs>
        <w:ind w:left="2160" w:hanging="1166"/>
        <w:jc w:val="both"/>
        <w:rPr>
          <w:rFonts w:ascii="Arial" w:hAnsi="Arial"/>
        </w:rPr>
      </w:pPr>
    </w:p>
    <w:p w:rsidR="00DC64E5" w:rsidRDefault="00DC64E5">
      <w:pPr>
        <w:ind w:left="2160" w:hanging="1080"/>
        <w:jc w:val="both"/>
        <w:rPr>
          <w:rFonts w:ascii="Arial" w:hAnsi="Arial"/>
        </w:rPr>
      </w:pPr>
      <w:r>
        <w:rPr>
          <w:rFonts w:ascii="Arial" w:hAnsi="Arial"/>
        </w:rPr>
        <w:t>5.3.2.2</w:t>
      </w:r>
      <w:r>
        <w:rPr>
          <w:rFonts w:ascii="Arial" w:hAnsi="Arial"/>
        </w:rPr>
        <w:tab/>
        <w:t>The ITP has obtained the customer’s electronic authorization, placed from the telephone number(s) on which the PIC is to be changed, to submit the order that confirms the information described in 5.3.2.1 preceding to confirm the authorization; or</w:t>
      </w:r>
    </w:p>
    <w:p w:rsidR="00DC64E5" w:rsidRDefault="00DC64E5">
      <w:pPr>
        <w:ind w:left="2160" w:hanging="1080"/>
        <w:jc w:val="both"/>
        <w:rPr>
          <w:rFonts w:ascii="Arial" w:hAnsi="Arial"/>
        </w:rPr>
      </w:pPr>
    </w:p>
    <w:p w:rsidR="00DC64E5" w:rsidRDefault="00DC64E5">
      <w:pPr>
        <w:ind w:left="2160" w:hanging="1080"/>
        <w:jc w:val="both"/>
        <w:rPr>
          <w:rFonts w:ascii="Arial" w:hAnsi="Arial"/>
        </w:rPr>
      </w:pPr>
      <w:r>
        <w:rPr>
          <w:rFonts w:ascii="Arial" w:hAnsi="Arial"/>
        </w:rPr>
        <w:t>5.3.2.3</w:t>
      </w:r>
      <w:r>
        <w:rPr>
          <w:rFonts w:ascii="Arial" w:hAnsi="Arial"/>
        </w:rPr>
        <w:tab/>
        <w:t>An appropriately qualified and independent third party operating in a location physically separate from the outbound telemarketing representative has obtained the customer’s oral authorization to submit the PIC change order that confirms and includes appropriate verification date (e.g., the customer’s date of birth or social security number).</w:t>
      </w:r>
    </w:p>
    <w:p w:rsidR="00DC64E5" w:rsidRDefault="00DC64E5">
      <w:pPr>
        <w:ind w:left="2880" w:hanging="1440"/>
        <w:jc w:val="both"/>
        <w:rPr>
          <w:rFonts w:ascii="Arial" w:hAnsi="Arial"/>
        </w:rPr>
      </w:pPr>
    </w:p>
    <w:p w:rsidR="00DC64E5" w:rsidRDefault="00DC64E5">
      <w:pPr>
        <w:ind w:left="1440" w:hanging="900"/>
        <w:jc w:val="both"/>
        <w:rPr>
          <w:rFonts w:ascii="Arial" w:hAnsi="Arial"/>
        </w:rPr>
      </w:pPr>
      <w:r>
        <w:rPr>
          <w:rFonts w:ascii="Arial" w:hAnsi="Arial"/>
        </w:rPr>
        <w:t>5.3.3</w:t>
      </w:r>
      <w:r>
        <w:rPr>
          <w:rFonts w:ascii="Arial" w:hAnsi="Arial"/>
        </w:rPr>
        <w:tab/>
        <w:t xml:space="preserve">The Company will follow the Federal Communications Commission’s and the </w:t>
      </w:r>
      <w:r w:rsidR="00A1432F">
        <w:rPr>
          <w:rFonts w:ascii="Arial" w:hAnsi="Arial"/>
        </w:rPr>
        <w:t>Pennsylvania Public Utility</w:t>
      </w:r>
      <w:r>
        <w:rPr>
          <w:rFonts w:ascii="Arial" w:hAnsi="Arial"/>
        </w:rPr>
        <w:t xml:space="preserve"> Commission’s regulations regarding slamming. The Company will not impose a penalty or charge for unauthorized </w:t>
      </w:r>
      <w:proofErr w:type="spellStart"/>
      <w:r>
        <w:rPr>
          <w:rFonts w:ascii="Arial" w:hAnsi="Arial"/>
        </w:rPr>
        <w:t>IntraLATA</w:t>
      </w:r>
      <w:proofErr w:type="spellEnd"/>
      <w:r>
        <w:rPr>
          <w:rFonts w:ascii="Arial" w:hAnsi="Arial"/>
        </w:rPr>
        <w:t xml:space="preserve"> toll provider changes.</w:t>
      </w:r>
    </w:p>
    <w:p w:rsidR="00DC64E5" w:rsidRDefault="00DC64E5">
      <w:pPr>
        <w:ind w:left="1440" w:hanging="900"/>
        <w:jc w:val="both"/>
        <w:rPr>
          <w:rFonts w:ascii="Arial" w:hAnsi="Arial"/>
        </w:rPr>
      </w:pPr>
    </w:p>
    <w:p w:rsidR="00DC64E5" w:rsidRDefault="00DC64E5">
      <w:pPr>
        <w:ind w:left="1440" w:hanging="900"/>
        <w:jc w:val="both"/>
        <w:rPr>
          <w:rFonts w:ascii="Arial" w:hAnsi="Arial"/>
        </w:rPr>
      </w:pPr>
      <w:r>
        <w:rPr>
          <w:rFonts w:ascii="Arial" w:hAnsi="Arial"/>
        </w:rPr>
        <w:t>5.3.4</w:t>
      </w:r>
      <w:r>
        <w:rPr>
          <w:rFonts w:ascii="Arial" w:hAnsi="Arial"/>
        </w:rPr>
        <w:tab/>
        <w:t>The customer owns the exclusive right to select the PIC of their choice, and may choose to migrate from one carrier to another at any time.  There is no reason a carrier may refuse to release a customer who has stated their intent to select a different carrier.</w:t>
      </w:r>
    </w:p>
    <w:p w:rsidR="00DC64E5" w:rsidRPr="001D045B" w:rsidRDefault="00DC64E5" w:rsidP="00DB4B7D">
      <w:pPr>
        <w:pStyle w:val="Heading2"/>
        <w:spacing w:after="0"/>
        <w:rPr>
          <w:b w:val="0"/>
          <w:i w:val="0"/>
        </w:rPr>
      </w:pPr>
      <w:bookmarkStart w:id="242" w:name="_Toc523727623"/>
      <w:bookmarkStart w:id="243" w:name="_Toc523728112"/>
      <w:bookmarkStart w:id="244" w:name="_Toc523728359"/>
      <w:bookmarkStart w:id="245" w:name="_Toc526153726"/>
      <w:bookmarkStart w:id="246" w:name="_Toc7512680"/>
      <w:bookmarkStart w:id="247" w:name="_Toc407616815"/>
      <w:bookmarkStart w:id="248" w:name="_Toc523554064"/>
      <w:r w:rsidRPr="001D045B">
        <w:rPr>
          <w:b w:val="0"/>
          <w:i w:val="0"/>
        </w:rPr>
        <w:t>5.4</w:t>
      </w:r>
      <w:r w:rsidRPr="001D045B">
        <w:rPr>
          <w:b w:val="0"/>
          <w:i w:val="0"/>
        </w:rPr>
        <w:tab/>
        <w:t>PIC Switchback Options</w:t>
      </w:r>
      <w:bookmarkEnd w:id="242"/>
      <w:bookmarkEnd w:id="243"/>
      <w:bookmarkEnd w:id="244"/>
      <w:bookmarkEnd w:id="245"/>
      <w:bookmarkEnd w:id="246"/>
      <w:bookmarkEnd w:id="247"/>
      <w:r w:rsidRPr="001D045B">
        <w:rPr>
          <w:b w:val="0"/>
          <w:i w:val="0"/>
        </w:rPr>
        <w:t xml:space="preserve"> </w:t>
      </w:r>
    </w:p>
    <w:bookmarkEnd w:id="248"/>
    <w:p w:rsidR="00DC64E5" w:rsidRDefault="00DC64E5">
      <w:pPr>
        <w:pStyle w:val="Header"/>
        <w:tabs>
          <w:tab w:val="clear" w:pos="4320"/>
          <w:tab w:val="clear" w:pos="8640"/>
        </w:tabs>
        <w:rPr>
          <w:rFonts w:ascii="Arial" w:hAnsi="Arial"/>
        </w:rPr>
      </w:pPr>
    </w:p>
    <w:p w:rsidR="00DC64E5" w:rsidRDefault="00DC64E5">
      <w:pPr>
        <w:ind w:left="1440" w:hanging="900"/>
        <w:jc w:val="both"/>
        <w:rPr>
          <w:rFonts w:ascii="Arial" w:hAnsi="Arial"/>
        </w:rPr>
      </w:pPr>
      <w:r>
        <w:rPr>
          <w:rFonts w:ascii="Arial" w:hAnsi="Arial"/>
        </w:rPr>
        <w:t>5.4.1</w:t>
      </w:r>
      <w:r>
        <w:rPr>
          <w:rFonts w:ascii="Arial" w:hAnsi="Arial"/>
        </w:rPr>
        <w:tab/>
        <w:t>Customer denies requesting change of ITP.</w:t>
      </w:r>
    </w:p>
    <w:p w:rsidR="00DC64E5" w:rsidRDefault="00DC64E5">
      <w:pPr>
        <w:ind w:left="1440" w:hanging="900"/>
        <w:jc w:val="both"/>
        <w:rPr>
          <w:rFonts w:ascii="Arial" w:hAnsi="Arial"/>
        </w:rPr>
      </w:pPr>
    </w:p>
    <w:p w:rsidR="00905F36" w:rsidRDefault="00DC64E5">
      <w:pPr>
        <w:ind w:left="1440"/>
        <w:jc w:val="both"/>
        <w:rPr>
          <w:rFonts w:ascii="Arial" w:hAnsi="Arial"/>
        </w:rPr>
      </w:pPr>
      <w:r>
        <w:rPr>
          <w:rFonts w:ascii="Arial" w:hAnsi="Arial"/>
        </w:rPr>
        <w:t xml:space="preserve">When the Company is contacted by an end user who denies requesting a change in ITP primary IC, the end user will be credited the charge </w:t>
      </w:r>
    </w:p>
    <w:p w:rsidR="00B0777D" w:rsidRDefault="00B0777D" w:rsidP="00B0777D"/>
    <w:p w:rsidR="00905F36" w:rsidRPr="00B0777D" w:rsidRDefault="00905F36" w:rsidP="00B0777D">
      <w:pPr>
        <w:rPr>
          <w:rFonts w:ascii="Arial" w:hAnsi="Arial" w:cs="Arial"/>
        </w:rPr>
      </w:pPr>
      <w:r w:rsidRPr="00B0777D">
        <w:rPr>
          <w:rFonts w:ascii="Arial" w:hAnsi="Arial" w:cs="Arial"/>
        </w:rPr>
        <w:lastRenderedPageBreak/>
        <w:t>5</w:t>
      </w:r>
      <w:r w:rsidRPr="00B0777D">
        <w:rPr>
          <w:rFonts w:ascii="Arial" w:hAnsi="Arial" w:cs="Arial"/>
        </w:rPr>
        <w:tab/>
        <w:t>INTRALATA TOLL PRESUBSCRIPTION (Cont’d)</w:t>
      </w:r>
    </w:p>
    <w:p w:rsidR="00B0777D" w:rsidRDefault="00B0777D" w:rsidP="00B0777D">
      <w:pPr>
        <w:rPr>
          <w:rFonts w:ascii="Arial" w:hAnsi="Arial" w:cs="Arial"/>
        </w:rPr>
      </w:pPr>
    </w:p>
    <w:p w:rsidR="00905F36" w:rsidRPr="00B0777D" w:rsidRDefault="00905F36" w:rsidP="00B0777D">
      <w:pPr>
        <w:rPr>
          <w:rFonts w:ascii="Arial" w:hAnsi="Arial" w:cs="Arial"/>
        </w:rPr>
      </w:pPr>
      <w:r w:rsidRPr="00B0777D">
        <w:rPr>
          <w:rFonts w:ascii="Arial" w:hAnsi="Arial" w:cs="Arial"/>
        </w:rPr>
        <w:t>5.4</w:t>
      </w:r>
      <w:r w:rsidRPr="00B0777D">
        <w:rPr>
          <w:rFonts w:ascii="Arial" w:hAnsi="Arial" w:cs="Arial"/>
        </w:rPr>
        <w:tab/>
        <w:t>PIC Switchback Options (Cont’d)</w:t>
      </w:r>
    </w:p>
    <w:p w:rsidR="002A206D" w:rsidRPr="002A206D" w:rsidRDefault="002A206D" w:rsidP="002A206D"/>
    <w:p w:rsidR="002A206D" w:rsidRDefault="002A206D" w:rsidP="002A206D">
      <w:pPr>
        <w:ind w:left="1440" w:hanging="900"/>
        <w:jc w:val="both"/>
        <w:rPr>
          <w:rFonts w:ascii="Arial" w:hAnsi="Arial"/>
        </w:rPr>
      </w:pPr>
      <w:r>
        <w:rPr>
          <w:rFonts w:ascii="Arial" w:hAnsi="Arial"/>
        </w:rPr>
        <w:t>5.4.1</w:t>
      </w:r>
      <w:r>
        <w:rPr>
          <w:rFonts w:ascii="Arial" w:hAnsi="Arial"/>
        </w:rPr>
        <w:tab/>
        <w:t>Customer denies requesting change of ITP. (Cont’d)</w:t>
      </w:r>
    </w:p>
    <w:p w:rsidR="00905F36" w:rsidRDefault="00905F36">
      <w:pPr>
        <w:ind w:left="1440"/>
        <w:jc w:val="both"/>
        <w:rPr>
          <w:rFonts w:ascii="Arial" w:hAnsi="Arial"/>
        </w:rPr>
      </w:pPr>
    </w:p>
    <w:p w:rsidR="00DC64E5" w:rsidRDefault="00DC64E5">
      <w:pPr>
        <w:ind w:left="1440"/>
        <w:jc w:val="both"/>
        <w:rPr>
          <w:rFonts w:ascii="Arial" w:hAnsi="Arial"/>
        </w:rPr>
      </w:pPr>
      <w:proofErr w:type="gramStart"/>
      <w:r>
        <w:rPr>
          <w:rFonts w:ascii="Arial" w:hAnsi="Arial"/>
        </w:rPr>
        <w:t>assessed</w:t>
      </w:r>
      <w:proofErr w:type="gramEnd"/>
      <w:r>
        <w:rPr>
          <w:rFonts w:ascii="Arial" w:hAnsi="Arial"/>
        </w:rPr>
        <w:t xml:space="preserve"> for the disputed change in carrier, and will be switched back to the previous ITP at no charge.</w:t>
      </w:r>
    </w:p>
    <w:p w:rsidR="00DC64E5" w:rsidRDefault="00DC64E5">
      <w:pPr>
        <w:ind w:left="1440"/>
        <w:jc w:val="both"/>
        <w:rPr>
          <w:rFonts w:ascii="Arial" w:hAnsi="Arial"/>
        </w:rPr>
      </w:pPr>
    </w:p>
    <w:p w:rsidR="00DC64E5" w:rsidRDefault="00DC64E5">
      <w:pPr>
        <w:ind w:left="1440"/>
        <w:jc w:val="both"/>
        <w:rPr>
          <w:rFonts w:ascii="Arial" w:hAnsi="Arial"/>
        </w:rPr>
      </w:pPr>
      <w:r>
        <w:rPr>
          <w:rFonts w:ascii="Arial" w:hAnsi="Arial"/>
        </w:rPr>
        <w:t>The ITP is in no way relieved of the FCC requirements for:</w:t>
      </w:r>
    </w:p>
    <w:p w:rsidR="00DC64E5" w:rsidRDefault="00DC64E5">
      <w:pPr>
        <w:ind w:left="1530"/>
        <w:jc w:val="both"/>
        <w:rPr>
          <w:rFonts w:ascii="Arial" w:hAnsi="Arial"/>
        </w:rPr>
      </w:pPr>
    </w:p>
    <w:p w:rsidR="00DC64E5" w:rsidRDefault="00DC64E5">
      <w:pPr>
        <w:ind w:left="2160" w:hanging="1080"/>
        <w:jc w:val="both"/>
        <w:rPr>
          <w:rFonts w:ascii="Arial" w:hAnsi="Arial"/>
        </w:rPr>
      </w:pPr>
      <w:r>
        <w:rPr>
          <w:rFonts w:ascii="Arial" w:hAnsi="Arial"/>
        </w:rPr>
        <w:t>5.4.1.1</w:t>
      </w:r>
      <w:r>
        <w:rPr>
          <w:rFonts w:ascii="Arial" w:hAnsi="Arial"/>
        </w:rPr>
        <w:tab/>
        <w:t>Verifying all PIC orders obtained by outbound telemarketing prior to submitting those orders, or</w:t>
      </w:r>
    </w:p>
    <w:p w:rsidR="00DC64E5" w:rsidRDefault="00DC64E5">
      <w:pPr>
        <w:ind w:left="2160" w:hanging="1080"/>
        <w:jc w:val="both"/>
        <w:rPr>
          <w:rFonts w:ascii="Arial" w:hAnsi="Arial"/>
        </w:rPr>
      </w:pPr>
    </w:p>
    <w:p w:rsidR="00DC64E5" w:rsidRDefault="00DC64E5">
      <w:pPr>
        <w:ind w:left="2160" w:hanging="1080"/>
        <w:jc w:val="both"/>
        <w:rPr>
          <w:rFonts w:ascii="Arial" w:hAnsi="Arial"/>
        </w:rPr>
      </w:pPr>
      <w:r>
        <w:rPr>
          <w:rFonts w:ascii="Arial" w:hAnsi="Arial"/>
        </w:rPr>
        <w:t>5.4.1.2</w:t>
      </w:r>
      <w:r>
        <w:rPr>
          <w:rFonts w:ascii="Arial" w:hAnsi="Arial"/>
        </w:rPr>
        <w:tab/>
        <w:t xml:space="preserve">Instituting steps to obtain verification of orders submitted to the Company.  </w:t>
      </w:r>
      <w:r w:rsidR="00A1432F" w:rsidRPr="00A1432F">
        <w:rPr>
          <w:rFonts w:ascii="Arial" w:hAnsi="Arial"/>
        </w:rPr>
        <w:t>In addition, the end user has the option of initiating a complaint to the F.C.C. or the Pennsylvania Public Utility Commission’s Bureau of Consumer Services concerning unauthorized changes in toll presubscription.</w:t>
      </w:r>
    </w:p>
    <w:p w:rsidR="00DC64E5" w:rsidRDefault="00DC64E5">
      <w:pPr>
        <w:ind w:left="2880" w:hanging="1440"/>
        <w:jc w:val="both"/>
        <w:rPr>
          <w:rFonts w:ascii="Arial" w:hAnsi="Arial"/>
        </w:rPr>
      </w:pPr>
    </w:p>
    <w:p w:rsidR="00DC64E5" w:rsidRDefault="00DC64E5">
      <w:pPr>
        <w:ind w:left="1440" w:hanging="900"/>
        <w:jc w:val="both"/>
        <w:rPr>
          <w:rFonts w:ascii="Arial" w:hAnsi="Arial"/>
        </w:rPr>
      </w:pPr>
      <w:r>
        <w:rPr>
          <w:rFonts w:ascii="Arial" w:hAnsi="Arial"/>
        </w:rPr>
        <w:t>5.4.2</w:t>
      </w:r>
      <w:r>
        <w:rPr>
          <w:rFonts w:ascii="Arial" w:hAnsi="Arial"/>
        </w:rPr>
        <w:tab/>
        <w:t>Customer requests Switchback to Previous ITP PIC.</w:t>
      </w:r>
    </w:p>
    <w:p w:rsidR="00DC64E5" w:rsidRDefault="00DC64E5">
      <w:pPr>
        <w:ind w:left="1440" w:hanging="900"/>
        <w:jc w:val="both"/>
        <w:rPr>
          <w:rFonts w:ascii="Arial" w:hAnsi="Arial"/>
        </w:rPr>
      </w:pPr>
    </w:p>
    <w:p w:rsidR="00DC64E5" w:rsidRDefault="00DC64E5">
      <w:pPr>
        <w:ind w:left="1440"/>
        <w:jc w:val="both"/>
        <w:rPr>
          <w:rFonts w:ascii="Arial" w:hAnsi="Arial"/>
        </w:rPr>
      </w:pPr>
      <w:r>
        <w:rPr>
          <w:rFonts w:ascii="Arial" w:hAnsi="Arial"/>
        </w:rPr>
        <w:t>When the Company is notified via a call from the customer, where the end user is not denying the authenticity of the most recent change to the current PIC, the Company will change the customers ITP to the previous PIC.  The customer will be billed the PIC charge as specified in 5.7.2.</w:t>
      </w:r>
    </w:p>
    <w:p w:rsidR="00DC64E5" w:rsidRPr="001D045B" w:rsidRDefault="00DC64E5" w:rsidP="001D045B">
      <w:pPr>
        <w:pStyle w:val="Heading2"/>
        <w:rPr>
          <w:b w:val="0"/>
          <w:i w:val="0"/>
        </w:rPr>
      </w:pPr>
      <w:bookmarkStart w:id="249" w:name="_Toc523727624"/>
      <w:bookmarkStart w:id="250" w:name="_Toc523728113"/>
      <w:bookmarkStart w:id="251" w:name="_Toc523728360"/>
      <w:bookmarkStart w:id="252" w:name="_Toc526153727"/>
      <w:bookmarkStart w:id="253" w:name="_Toc7512681"/>
      <w:bookmarkStart w:id="254" w:name="_Toc407616816"/>
      <w:bookmarkStart w:id="255" w:name="_Toc523554065"/>
      <w:r w:rsidRPr="001D045B">
        <w:rPr>
          <w:b w:val="0"/>
          <w:i w:val="0"/>
        </w:rPr>
        <w:t>5.5</w:t>
      </w:r>
      <w:r w:rsidRPr="001D045B">
        <w:rPr>
          <w:b w:val="0"/>
          <w:i w:val="0"/>
        </w:rPr>
        <w:tab/>
      </w:r>
      <w:proofErr w:type="spellStart"/>
      <w:r w:rsidRPr="001D045B">
        <w:rPr>
          <w:b w:val="0"/>
          <w:i w:val="0"/>
        </w:rPr>
        <w:t>IntraLATA</w:t>
      </w:r>
      <w:proofErr w:type="spellEnd"/>
      <w:r w:rsidRPr="001D045B">
        <w:rPr>
          <w:b w:val="0"/>
          <w:i w:val="0"/>
        </w:rPr>
        <w:t xml:space="preserve"> Preferred Carrier Freeze Selection</w:t>
      </w:r>
      <w:bookmarkEnd w:id="249"/>
      <w:bookmarkEnd w:id="250"/>
      <w:bookmarkEnd w:id="251"/>
      <w:bookmarkEnd w:id="252"/>
      <w:bookmarkEnd w:id="253"/>
      <w:bookmarkEnd w:id="254"/>
    </w:p>
    <w:bookmarkEnd w:id="255"/>
    <w:p w:rsidR="00DC64E5" w:rsidRDefault="00DC64E5">
      <w:pPr>
        <w:pStyle w:val="Header"/>
        <w:tabs>
          <w:tab w:val="clear" w:pos="4320"/>
          <w:tab w:val="clear" w:pos="8640"/>
        </w:tabs>
        <w:rPr>
          <w:rFonts w:ascii="Arial" w:hAnsi="Arial"/>
        </w:rPr>
      </w:pPr>
    </w:p>
    <w:p w:rsidR="00DC64E5" w:rsidRDefault="00DC64E5">
      <w:pPr>
        <w:ind w:left="720"/>
        <w:jc w:val="both"/>
        <w:rPr>
          <w:rFonts w:ascii="Arial" w:hAnsi="Arial"/>
        </w:rPr>
      </w:pPr>
      <w:r>
        <w:rPr>
          <w:rFonts w:ascii="Arial" w:hAnsi="Arial"/>
        </w:rPr>
        <w:t xml:space="preserve">The Company will </w:t>
      </w:r>
      <w:r w:rsidR="00013661" w:rsidRPr="00343B18">
        <w:rPr>
          <w:rFonts w:ascii="Arial" w:hAnsi="Arial"/>
        </w:rPr>
        <w:t>offer</w:t>
      </w:r>
      <w:r w:rsidR="00013661">
        <w:rPr>
          <w:rFonts w:ascii="Arial" w:hAnsi="Arial"/>
        </w:rPr>
        <w:t xml:space="preserve"> </w:t>
      </w:r>
      <w:r>
        <w:rPr>
          <w:rFonts w:ascii="Arial" w:hAnsi="Arial"/>
        </w:rPr>
        <w:t xml:space="preserve">a preferred carrier freeze option to all customers on a nondiscriminatory basis regardless of the customer’s carrier selection at </w:t>
      </w:r>
      <w:r w:rsidR="00013661" w:rsidRPr="00343B18">
        <w:rPr>
          <w:rFonts w:ascii="Arial" w:hAnsi="Arial"/>
        </w:rPr>
        <w:t xml:space="preserve">no charge </w:t>
      </w:r>
      <w:r>
        <w:rPr>
          <w:rFonts w:ascii="Arial" w:hAnsi="Arial"/>
        </w:rPr>
        <w:t xml:space="preserve">to the end user.  The preferred carrier freeze option prevents a change in the end-user’s </w:t>
      </w:r>
      <w:proofErr w:type="spellStart"/>
      <w:r>
        <w:rPr>
          <w:rFonts w:ascii="Arial" w:hAnsi="Arial"/>
        </w:rPr>
        <w:t>IntraLATA</w:t>
      </w:r>
      <w:proofErr w:type="spellEnd"/>
      <w:r>
        <w:rPr>
          <w:rFonts w:ascii="Arial" w:hAnsi="Arial"/>
        </w:rPr>
        <w:t xml:space="preserve"> toll provider unless the end users request a change in carrier.</w:t>
      </w:r>
    </w:p>
    <w:p w:rsidR="00DC64E5" w:rsidRDefault="00DC64E5">
      <w:pPr>
        <w:ind w:left="720"/>
      </w:pPr>
    </w:p>
    <w:p w:rsidR="00DC64E5" w:rsidRDefault="00DC64E5">
      <w:pPr>
        <w:ind w:left="720"/>
        <w:jc w:val="both"/>
        <w:rPr>
          <w:rFonts w:ascii="Arial" w:hAnsi="Arial"/>
        </w:rPr>
      </w:pPr>
      <w:r>
        <w:rPr>
          <w:rFonts w:ascii="Arial" w:hAnsi="Arial"/>
        </w:rPr>
        <w:t xml:space="preserve">End users may request a preferred carrier freeze on their </w:t>
      </w:r>
      <w:proofErr w:type="spellStart"/>
      <w:r>
        <w:rPr>
          <w:rFonts w:ascii="Arial" w:hAnsi="Arial"/>
        </w:rPr>
        <w:t>IntraLATA</w:t>
      </w:r>
      <w:proofErr w:type="spellEnd"/>
      <w:r>
        <w:rPr>
          <w:rFonts w:ascii="Arial" w:hAnsi="Arial"/>
        </w:rPr>
        <w:t xml:space="preserve"> toll service as a means of protection from unauthorized </w:t>
      </w:r>
      <w:proofErr w:type="spellStart"/>
      <w:r>
        <w:rPr>
          <w:rFonts w:ascii="Arial" w:hAnsi="Arial"/>
        </w:rPr>
        <w:t>IntraLATA</w:t>
      </w:r>
      <w:proofErr w:type="spellEnd"/>
      <w:r>
        <w:rPr>
          <w:rFonts w:ascii="Arial" w:hAnsi="Arial"/>
        </w:rPr>
        <w:t xml:space="preserve"> PIC changes. The Company will only accept preferred carriers freezes either orally or in writing from end users.  The preferred carrier freeze will be offered on a per line basis.</w:t>
      </w:r>
    </w:p>
    <w:p w:rsidR="00DC64E5" w:rsidRDefault="00DC64E5">
      <w:pPr>
        <w:ind w:left="720"/>
        <w:jc w:val="both"/>
        <w:rPr>
          <w:rFonts w:ascii="Arial" w:hAnsi="Arial"/>
        </w:rPr>
      </w:pPr>
    </w:p>
    <w:p w:rsidR="002A206D" w:rsidRDefault="00DC64E5">
      <w:pPr>
        <w:ind w:left="720"/>
        <w:jc w:val="both"/>
        <w:rPr>
          <w:rFonts w:ascii="Arial" w:hAnsi="Arial"/>
        </w:rPr>
      </w:pPr>
      <w:r>
        <w:rPr>
          <w:rFonts w:ascii="Arial" w:hAnsi="Arial"/>
        </w:rPr>
        <w:t xml:space="preserve">The Federal Communications Commission accepted the use of three-way calls to remove PIC freezes when the customer’s </w:t>
      </w:r>
      <w:proofErr w:type="spellStart"/>
      <w:r>
        <w:rPr>
          <w:rFonts w:ascii="Arial" w:hAnsi="Arial"/>
        </w:rPr>
        <w:t>IntraLATA</w:t>
      </w:r>
      <w:proofErr w:type="spellEnd"/>
      <w:r>
        <w:rPr>
          <w:rFonts w:ascii="Arial" w:hAnsi="Arial"/>
        </w:rPr>
        <w:t xml:space="preserve"> toll presubscription choice has been frozen.  Carriers must still follow the verification procedures for </w:t>
      </w:r>
    </w:p>
    <w:p w:rsidR="002A206D" w:rsidRPr="00347CBD" w:rsidRDefault="002A206D" w:rsidP="00B0777D">
      <w:pPr>
        <w:rPr>
          <w:rFonts w:ascii="Arial" w:hAnsi="Arial" w:cs="Arial"/>
        </w:rPr>
      </w:pPr>
      <w:r w:rsidRPr="00347CBD">
        <w:rPr>
          <w:rFonts w:ascii="Arial" w:hAnsi="Arial" w:cs="Arial"/>
        </w:rPr>
        <w:lastRenderedPageBreak/>
        <w:t>5</w:t>
      </w:r>
      <w:r w:rsidRPr="00347CBD">
        <w:rPr>
          <w:rFonts w:ascii="Arial" w:hAnsi="Arial" w:cs="Arial"/>
        </w:rPr>
        <w:tab/>
        <w:t>INTRALATA TOLL PRESUBSCRIPTION (Cont’d)</w:t>
      </w:r>
    </w:p>
    <w:p w:rsidR="00B0777D" w:rsidRDefault="00B0777D" w:rsidP="00B0777D">
      <w:pPr>
        <w:rPr>
          <w:rFonts w:ascii="Arial" w:hAnsi="Arial" w:cs="Arial"/>
        </w:rPr>
      </w:pPr>
    </w:p>
    <w:p w:rsidR="002A206D" w:rsidRPr="00B0777D" w:rsidRDefault="002A206D" w:rsidP="00B0777D">
      <w:pPr>
        <w:rPr>
          <w:rFonts w:ascii="Arial" w:hAnsi="Arial" w:cs="Arial"/>
        </w:rPr>
      </w:pPr>
      <w:r w:rsidRPr="00B0777D">
        <w:rPr>
          <w:rFonts w:ascii="Arial" w:hAnsi="Arial" w:cs="Arial"/>
        </w:rPr>
        <w:t>5.5</w:t>
      </w:r>
      <w:r w:rsidRPr="00B0777D">
        <w:rPr>
          <w:rFonts w:ascii="Arial" w:hAnsi="Arial" w:cs="Arial"/>
        </w:rPr>
        <w:tab/>
      </w:r>
      <w:proofErr w:type="spellStart"/>
      <w:r w:rsidRPr="00B0777D">
        <w:rPr>
          <w:rFonts w:ascii="Arial" w:hAnsi="Arial" w:cs="Arial"/>
        </w:rPr>
        <w:t>IntraLATA</w:t>
      </w:r>
      <w:proofErr w:type="spellEnd"/>
      <w:r w:rsidRPr="00B0777D">
        <w:rPr>
          <w:rFonts w:ascii="Arial" w:hAnsi="Arial" w:cs="Arial"/>
        </w:rPr>
        <w:t xml:space="preserve"> Preferred Carrier Freeze Selection (Cont’d)</w:t>
      </w:r>
    </w:p>
    <w:p w:rsidR="002A206D" w:rsidRDefault="002A206D">
      <w:pPr>
        <w:ind w:left="720"/>
        <w:jc w:val="both"/>
        <w:rPr>
          <w:rFonts w:ascii="Arial" w:hAnsi="Arial"/>
        </w:rPr>
      </w:pPr>
    </w:p>
    <w:p w:rsidR="00DC64E5" w:rsidRDefault="00DC64E5" w:rsidP="004F5FAE">
      <w:pPr>
        <w:ind w:left="720"/>
        <w:jc w:val="both"/>
        <w:rPr>
          <w:rFonts w:ascii="Arial" w:hAnsi="Arial"/>
        </w:rPr>
      </w:pPr>
      <w:r>
        <w:rPr>
          <w:rFonts w:ascii="Arial" w:hAnsi="Arial"/>
        </w:rPr>
        <w:t>PIC changes of the Federal Communications Commission (e.g., independent 3</w:t>
      </w:r>
      <w:r>
        <w:rPr>
          <w:rFonts w:ascii="Arial" w:hAnsi="Arial"/>
          <w:vertAlign w:val="superscript"/>
        </w:rPr>
        <w:t>rd</w:t>
      </w:r>
      <w:r>
        <w:rPr>
          <w:rFonts w:ascii="Arial" w:hAnsi="Arial"/>
        </w:rPr>
        <w:t xml:space="preserve"> party verification, written letter of agency from customer, </w:t>
      </w:r>
      <w:proofErr w:type="gramStart"/>
      <w:r>
        <w:rPr>
          <w:rFonts w:ascii="Arial" w:hAnsi="Arial"/>
        </w:rPr>
        <w:t xml:space="preserve">electronic </w:t>
      </w:r>
      <w:r w:rsidR="004F5FAE">
        <w:rPr>
          <w:rFonts w:ascii="Arial" w:hAnsi="Arial"/>
        </w:rPr>
        <w:t xml:space="preserve"> </w:t>
      </w:r>
      <w:r>
        <w:rPr>
          <w:rFonts w:ascii="Arial" w:hAnsi="Arial"/>
        </w:rPr>
        <w:t>authorization</w:t>
      </w:r>
      <w:proofErr w:type="gramEnd"/>
      <w:r>
        <w:rPr>
          <w:rFonts w:ascii="Arial" w:hAnsi="Arial"/>
        </w:rPr>
        <w:t>).  The carriers will impose and/or lift preferred carrier freeze request in accordance with Chapter 1 of Title 47 of the Code of Federal Regulation, Section 64.1190.</w:t>
      </w:r>
    </w:p>
    <w:p w:rsidR="00DC64E5" w:rsidRDefault="00DC64E5">
      <w:pPr>
        <w:ind w:left="720"/>
        <w:jc w:val="both"/>
        <w:rPr>
          <w:rFonts w:ascii="Arial" w:hAnsi="Arial"/>
        </w:rPr>
      </w:pPr>
    </w:p>
    <w:p w:rsidR="00DC64E5" w:rsidRDefault="00DC64E5">
      <w:pPr>
        <w:ind w:left="720"/>
        <w:jc w:val="both"/>
        <w:rPr>
          <w:rFonts w:ascii="Arial" w:hAnsi="Arial"/>
        </w:rPr>
      </w:pPr>
      <w:r>
        <w:rPr>
          <w:rFonts w:ascii="Arial" w:hAnsi="Arial"/>
        </w:rPr>
        <w:t xml:space="preserve">The customer owns the exclusive right to select the PIC freeze option on a per line basis, and may choose to unfreeze their PIC at any time in order to </w:t>
      </w:r>
      <w:proofErr w:type="gramStart"/>
      <w:r>
        <w:rPr>
          <w:rFonts w:ascii="Arial" w:hAnsi="Arial"/>
        </w:rPr>
        <w:t>migrate</w:t>
      </w:r>
      <w:proofErr w:type="gramEnd"/>
      <w:r>
        <w:rPr>
          <w:rFonts w:ascii="Arial" w:hAnsi="Arial"/>
        </w:rPr>
        <w:t xml:space="preserve"> form one carrier to another at any time.  There is no reason a carrier may refuse to remove a PIC freeze from the line of a customer who has stated their intent to select a different carrier.</w:t>
      </w:r>
    </w:p>
    <w:p w:rsidR="00DC64E5" w:rsidRDefault="00DC64E5">
      <w:pPr>
        <w:ind w:left="720"/>
        <w:rPr>
          <w:rFonts w:ascii="Arial" w:hAnsi="Arial"/>
        </w:rPr>
      </w:pPr>
    </w:p>
    <w:p w:rsidR="00DC64E5" w:rsidRDefault="00DC64E5">
      <w:pPr>
        <w:ind w:left="720"/>
        <w:rPr>
          <w:rFonts w:ascii="Arial" w:hAnsi="Arial"/>
        </w:rPr>
      </w:pPr>
      <w:r>
        <w:rPr>
          <w:rFonts w:ascii="Arial" w:hAnsi="Arial"/>
        </w:rPr>
        <w:t>Marketing of PIC Freeze Option</w:t>
      </w:r>
    </w:p>
    <w:p w:rsidR="00DC64E5" w:rsidRDefault="00DC64E5">
      <w:pPr>
        <w:ind w:left="720"/>
        <w:rPr>
          <w:rFonts w:ascii="Arial" w:hAnsi="Arial"/>
        </w:rPr>
      </w:pPr>
    </w:p>
    <w:p w:rsidR="00DC64E5" w:rsidRDefault="00DC64E5">
      <w:pPr>
        <w:ind w:left="720"/>
        <w:jc w:val="both"/>
        <w:rPr>
          <w:rFonts w:ascii="Arial" w:hAnsi="Arial"/>
        </w:rPr>
      </w:pPr>
      <w:r>
        <w:rPr>
          <w:rFonts w:ascii="Arial" w:hAnsi="Arial"/>
        </w:rPr>
        <w:t>The Company will not market the PIC freeze option to Customers within a 90-day period after implementation, i.e., 90 days following the Effective Date of this tariff.  However, the freeze option is available during that period on Customer request.</w:t>
      </w:r>
    </w:p>
    <w:p w:rsidR="00DC64E5" w:rsidRPr="001D045B" w:rsidRDefault="00DC64E5" w:rsidP="001D045B">
      <w:pPr>
        <w:pStyle w:val="Heading2"/>
        <w:rPr>
          <w:b w:val="0"/>
          <w:i w:val="0"/>
        </w:rPr>
      </w:pPr>
      <w:bookmarkStart w:id="256" w:name="_Toc523554066"/>
      <w:bookmarkStart w:id="257" w:name="_Toc523727625"/>
      <w:bookmarkStart w:id="258" w:name="_Toc523728114"/>
      <w:bookmarkStart w:id="259" w:name="_Toc523728361"/>
      <w:bookmarkStart w:id="260" w:name="_Toc526153728"/>
      <w:bookmarkStart w:id="261" w:name="_Toc7512682"/>
      <w:bookmarkStart w:id="262" w:name="_Toc407616817"/>
      <w:r w:rsidRPr="001D045B">
        <w:rPr>
          <w:b w:val="0"/>
          <w:i w:val="0"/>
        </w:rPr>
        <w:t>5.6</w:t>
      </w:r>
      <w:r w:rsidRPr="001D045B">
        <w:rPr>
          <w:b w:val="0"/>
          <w:i w:val="0"/>
        </w:rPr>
        <w:tab/>
        <w:t>Informational Notice to Customers</w:t>
      </w:r>
      <w:bookmarkEnd w:id="256"/>
      <w:bookmarkEnd w:id="257"/>
      <w:bookmarkEnd w:id="258"/>
      <w:bookmarkEnd w:id="259"/>
      <w:bookmarkEnd w:id="260"/>
      <w:bookmarkEnd w:id="261"/>
      <w:bookmarkEnd w:id="262"/>
    </w:p>
    <w:p w:rsidR="00DC64E5" w:rsidRDefault="00DC64E5">
      <w:pPr>
        <w:pStyle w:val="Header"/>
        <w:tabs>
          <w:tab w:val="clear" w:pos="4320"/>
          <w:tab w:val="clear" w:pos="8640"/>
        </w:tabs>
        <w:rPr>
          <w:rFonts w:ascii="Arial" w:hAnsi="Arial"/>
        </w:rPr>
      </w:pPr>
    </w:p>
    <w:p w:rsidR="00DC64E5" w:rsidRDefault="00DC64E5">
      <w:pPr>
        <w:pStyle w:val="BodyTextIndent"/>
        <w:ind w:left="720" w:firstLine="0"/>
        <w:jc w:val="both"/>
        <w:rPr>
          <w:rFonts w:ascii="Arial" w:hAnsi="Arial"/>
        </w:rPr>
      </w:pPr>
      <w:r>
        <w:rPr>
          <w:rFonts w:ascii="Arial" w:hAnsi="Arial"/>
        </w:rPr>
        <w:t xml:space="preserve">The Company will provide written notification to customers of their </w:t>
      </w:r>
      <w:proofErr w:type="spellStart"/>
      <w:r>
        <w:rPr>
          <w:rFonts w:ascii="Arial" w:hAnsi="Arial"/>
        </w:rPr>
        <w:t>IntraLATA</w:t>
      </w:r>
      <w:proofErr w:type="spellEnd"/>
      <w:r>
        <w:rPr>
          <w:rFonts w:ascii="Arial" w:hAnsi="Arial"/>
        </w:rPr>
        <w:t xml:space="preserve"> presubscription options and rights within 30 days of subscribing for service. </w:t>
      </w:r>
    </w:p>
    <w:p w:rsidR="00DC64E5" w:rsidRPr="001D045B" w:rsidRDefault="00DC64E5" w:rsidP="001D045B">
      <w:pPr>
        <w:pStyle w:val="Heading2"/>
        <w:rPr>
          <w:b w:val="0"/>
          <w:i w:val="0"/>
        </w:rPr>
      </w:pPr>
      <w:bookmarkStart w:id="263" w:name="_Toc523554067"/>
      <w:bookmarkStart w:id="264" w:name="_Toc523727626"/>
      <w:bookmarkStart w:id="265" w:name="_Toc523728115"/>
      <w:bookmarkStart w:id="266" w:name="_Toc523728362"/>
      <w:bookmarkStart w:id="267" w:name="_Toc526153729"/>
      <w:bookmarkStart w:id="268" w:name="_Toc7512683"/>
      <w:bookmarkStart w:id="269" w:name="_Toc407616818"/>
      <w:r w:rsidRPr="001D045B">
        <w:rPr>
          <w:b w:val="0"/>
          <w:i w:val="0"/>
        </w:rPr>
        <w:t>5.7</w:t>
      </w:r>
      <w:r w:rsidRPr="001D045B">
        <w:rPr>
          <w:b w:val="0"/>
          <w:i w:val="0"/>
        </w:rPr>
        <w:tab/>
        <w:t>Rates and Charges</w:t>
      </w:r>
      <w:bookmarkEnd w:id="263"/>
      <w:bookmarkEnd w:id="264"/>
      <w:bookmarkEnd w:id="265"/>
      <w:bookmarkEnd w:id="266"/>
      <w:bookmarkEnd w:id="267"/>
      <w:bookmarkEnd w:id="268"/>
      <w:bookmarkEnd w:id="269"/>
    </w:p>
    <w:p w:rsidR="00DC64E5" w:rsidRDefault="00DC64E5">
      <w:pPr>
        <w:ind w:left="1440" w:hanging="900"/>
        <w:jc w:val="both"/>
        <w:rPr>
          <w:rFonts w:ascii="Arial" w:hAnsi="Arial"/>
        </w:rPr>
      </w:pPr>
    </w:p>
    <w:p w:rsidR="00DC64E5" w:rsidRDefault="00DC64E5">
      <w:pPr>
        <w:ind w:left="1440" w:hanging="900"/>
        <w:jc w:val="both"/>
        <w:rPr>
          <w:rFonts w:ascii="Arial" w:hAnsi="Arial"/>
        </w:rPr>
      </w:pPr>
      <w:r>
        <w:rPr>
          <w:rFonts w:ascii="Arial" w:hAnsi="Arial"/>
        </w:rPr>
        <w:t>5.7.1</w:t>
      </w:r>
      <w:r>
        <w:rPr>
          <w:rFonts w:ascii="Arial" w:hAnsi="Arial"/>
        </w:rPr>
        <w:tab/>
        <w:t>Charge for ITP Carrier Change</w:t>
      </w:r>
      <w:r>
        <w:rPr>
          <w:rFonts w:ascii="Arial" w:hAnsi="Arial"/>
        </w:rPr>
        <w:tab/>
      </w:r>
      <w:r>
        <w:rPr>
          <w:rFonts w:ascii="Arial" w:hAnsi="Arial"/>
        </w:rPr>
        <w:tab/>
        <w:t xml:space="preserve">$ </w:t>
      </w:r>
      <w:r w:rsidR="00E0288C">
        <w:rPr>
          <w:rFonts w:ascii="Arial" w:hAnsi="Arial"/>
        </w:rPr>
        <w:t>5.00</w:t>
      </w:r>
    </w:p>
    <w:p w:rsidR="00DC64E5" w:rsidRDefault="00DC64E5">
      <w:pPr>
        <w:ind w:left="1440" w:hanging="900"/>
        <w:jc w:val="both"/>
        <w:rPr>
          <w:rFonts w:ascii="Arial" w:hAnsi="Arial"/>
        </w:rPr>
      </w:pPr>
    </w:p>
    <w:p w:rsidR="00DC64E5" w:rsidRDefault="00DC64E5">
      <w:pPr>
        <w:ind w:left="1440" w:hanging="900"/>
        <w:jc w:val="both"/>
        <w:rPr>
          <w:rFonts w:ascii="Arial" w:hAnsi="Arial"/>
        </w:rPr>
      </w:pPr>
      <w:r>
        <w:rPr>
          <w:rFonts w:ascii="Arial" w:hAnsi="Arial"/>
        </w:rPr>
        <w:t>5.7.2</w:t>
      </w:r>
      <w:r>
        <w:rPr>
          <w:rFonts w:ascii="Arial" w:hAnsi="Arial"/>
        </w:rPr>
        <w:tab/>
        <w:t>Charge for Switchback Carrier Change</w:t>
      </w:r>
      <w:r>
        <w:rPr>
          <w:rFonts w:ascii="Arial" w:hAnsi="Arial"/>
        </w:rPr>
        <w:tab/>
        <w:t xml:space="preserve">$ </w:t>
      </w:r>
      <w:r w:rsidR="00E0288C">
        <w:rPr>
          <w:rFonts w:ascii="Arial" w:hAnsi="Arial"/>
        </w:rPr>
        <w:t>5.00</w:t>
      </w:r>
    </w:p>
    <w:p w:rsidR="00DA0E98" w:rsidRDefault="00DA0E98">
      <w:pPr>
        <w:ind w:left="1440" w:hanging="900"/>
        <w:jc w:val="both"/>
        <w:rPr>
          <w:rFonts w:ascii="Arial" w:hAnsi="Arial"/>
        </w:rPr>
      </w:pPr>
    </w:p>
    <w:p w:rsidR="00EC0488" w:rsidRDefault="00EC0488" w:rsidP="001D045B">
      <w:pPr>
        <w:pStyle w:val="Heading1"/>
        <w:rPr>
          <w:rFonts w:ascii="Arial" w:hAnsi="Arial" w:cs="Arial"/>
          <w:u w:val="none"/>
        </w:rPr>
      </w:pPr>
    </w:p>
    <w:p w:rsidR="00EC0488" w:rsidRDefault="00EC0488" w:rsidP="001D045B">
      <w:pPr>
        <w:pStyle w:val="Heading1"/>
        <w:rPr>
          <w:rFonts w:ascii="Arial" w:hAnsi="Arial" w:cs="Arial"/>
          <w:u w:val="none"/>
        </w:rPr>
      </w:pPr>
    </w:p>
    <w:p w:rsidR="00DA0E98" w:rsidRPr="001D045B" w:rsidRDefault="00EC0488" w:rsidP="001D045B">
      <w:pPr>
        <w:pStyle w:val="Heading1"/>
        <w:rPr>
          <w:rFonts w:ascii="Arial" w:hAnsi="Arial" w:cs="Arial"/>
          <w:u w:val="none"/>
        </w:rPr>
      </w:pPr>
      <w:r>
        <w:rPr>
          <w:rFonts w:ascii="Arial" w:hAnsi="Arial" w:cs="Arial"/>
          <w:u w:val="none"/>
        </w:rPr>
        <w:br w:type="page"/>
      </w:r>
      <w:bookmarkStart w:id="270" w:name="_Toc407616819"/>
      <w:r w:rsidR="00DA0E98" w:rsidRPr="001D045B">
        <w:rPr>
          <w:rFonts w:ascii="Arial" w:hAnsi="Arial" w:cs="Arial"/>
          <w:u w:val="none"/>
        </w:rPr>
        <w:lastRenderedPageBreak/>
        <w:t>6</w:t>
      </w:r>
      <w:r w:rsidR="00DA0E98" w:rsidRPr="001D045B">
        <w:rPr>
          <w:rFonts w:ascii="Arial" w:hAnsi="Arial" w:cs="Arial"/>
          <w:u w:val="none"/>
        </w:rPr>
        <w:tab/>
        <w:t>PENNSYLVANIA TELECOMMUNICATIONS RELAY SERVICE</w:t>
      </w:r>
      <w:bookmarkEnd w:id="270"/>
    </w:p>
    <w:p w:rsidR="00BA7780" w:rsidRPr="001D045B" w:rsidRDefault="00BA7780" w:rsidP="003C324F">
      <w:pPr>
        <w:pStyle w:val="Heading2"/>
        <w:spacing w:after="0"/>
        <w:rPr>
          <w:b w:val="0"/>
          <w:i w:val="0"/>
        </w:rPr>
      </w:pPr>
      <w:bookmarkStart w:id="271" w:name="_Toc407616820"/>
      <w:r w:rsidRPr="001D045B">
        <w:rPr>
          <w:b w:val="0"/>
          <w:i w:val="0"/>
        </w:rPr>
        <w:t>6.1</w:t>
      </w:r>
      <w:r w:rsidRPr="001D045B">
        <w:rPr>
          <w:b w:val="0"/>
          <w:i w:val="0"/>
        </w:rPr>
        <w:tab/>
        <w:t>General</w:t>
      </w:r>
      <w:bookmarkEnd w:id="271"/>
    </w:p>
    <w:p w:rsidR="00BA7780" w:rsidRPr="00BA7780" w:rsidRDefault="00BA7780" w:rsidP="00BA7780">
      <w:pPr>
        <w:ind w:left="1440" w:hanging="900"/>
        <w:jc w:val="both"/>
        <w:rPr>
          <w:rFonts w:ascii="Arial" w:hAnsi="Arial"/>
        </w:rPr>
      </w:pPr>
    </w:p>
    <w:p w:rsidR="00BA7780" w:rsidRDefault="00BA7780" w:rsidP="004A207D">
      <w:pPr>
        <w:ind w:left="720"/>
        <w:jc w:val="both"/>
        <w:rPr>
          <w:rFonts w:ascii="Arial" w:hAnsi="Arial"/>
        </w:rPr>
      </w:pPr>
      <w:r w:rsidRPr="00BA7780">
        <w:rPr>
          <w:rFonts w:ascii="Arial" w:hAnsi="Arial"/>
        </w:rPr>
        <w:t xml:space="preserve">The Pennsylvania Telecommunications Relay Service (PA TRS) is a relay telecommunication service for the deaf, hard of hearing, hearing and/or speech disabled population of the Commonwealth. The PA TRS is mandated by the Americans with Disabilities Act of 1990 to provide functionally equivalent telephone services that are available to other U.S. citizens, at no additional cost. The PA TRS includes both traditional relay (devices such as Teletypewriters (TTY) and Telecommunication Devices for the Deaf (TDD)) and captioned-telephone voice-carry-over relay services (captioned telephone). These relay services permit telephone communications between individuals with hearing and/or speech disabilities, who must use a TTY, TDD or captioned telephone, with individuals having normal hearing and speech. Additionally, 711 abbreviated dialing is available to access the PA TRS. The Company’s switching equipment is arranged to translate the “711” calls to the assigned toll-free number, (888) 895-1197, in order to route calls to the Telecommunications Relay Service Provider, in accordance with Commission’s Order entered on February 4, 2000 at Docket No. </w:t>
      </w:r>
      <w:proofErr w:type="gramStart"/>
      <w:r w:rsidRPr="00BA7780">
        <w:rPr>
          <w:rFonts w:ascii="Arial" w:hAnsi="Arial"/>
        </w:rPr>
        <w:t>M-00900239.</w:t>
      </w:r>
      <w:proofErr w:type="gramEnd"/>
    </w:p>
    <w:p w:rsidR="00BA7780" w:rsidRPr="001D045B" w:rsidRDefault="00BA7780" w:rsidP="001D045B">
      <w:pPr>
        <w:pStyle w:val="Heading2"/>
        <w:rPr>
          <w:b w:val="0"/>
          <w:i w:val="0"/>
        </w:rPr>
      </w:pPr>
      <w:bookmarkStart w:id="272" w:name="_Toc407616821"/>
      <w:r w:rsidRPr="001D045B">
        <w:rPr>
          <w:b w:val="0"/>
          <w:i w:val="0"/>
        </w:rPr>
        <w:t>6.2</w:t>
      </w:r>
      <w:r w:rsidRPr="001D045B">
        <w:rPr>
          <w:b w:val="0"/>
          <w:i w:val="0"/>
        </w:rPr>
        <w:tab/>
        <w:t>Surcharge</w:t>
      </w:r>
      <w:bookmarkEnd w:id="272"/>
    </w:p>
    <w:p w:rsidR="00BA7780" w:rsidRPr="00BA7780" w:rsidRDefault="00BA7780" w:rsidP="00BA7780">
      <w:pPr>
        <w:ind w:left="1440" w:hanging="900"/>
        <w:jc w:val="both"/>
        <w:rPr>
          <w:rFonts w:ascii="Arial" w:hAnsi="Arial"/>
        </w:rPr>
      </w:pPr>
    </w:p>
    <w:p w:rsidR="00BA7780" w:rsidRDefault="00BA7780" w:rsidP="004A207D">
      <w:pPr>
        <w:ind w:left="720"/>
        <w:jc w:val="both"/>
        <w:rPr>
          <w:rFonts w:ascii="Arial" w:hAnsi="Arial"/>
        </w:rPr>
      </w:pPr>
      <w:r w:rsidRPr="00BA7780">
        <w:rPr>
          <w:rFonts w:ascii="Arial" w:hAnsi="Arial"/>
        </w:rPr>
        <w:t>In addition to the charges provided in this tariff, a surcharge will apply to all business access lines served by this Company. (Access lines are those lines extending from the telephone company’s central office to the end-user’s premises.)  This surcharge applies regardless of whether or not the access line uses the PA TRS.</w:t>
      </w:r>
    </w:p>
    <w:p w:rsidR="00BA7780" w:rsidRPr="00BA7780" w:rsidRDefault="00BA7780" w:rsidP="00AF0D3A">
      <w:pPr>
        <w:ind w:left="1440"/>
        <w:jc w:val="both"/>
        <w:rPr>
          <w:rFonts w:ascii="Arial" w:hAnsi="Arial"/>
        </w:rPr>
      </w:pPr>
    </w:p>
    <w:p w:rsidR="00BA7780" w:rsidRDefault="00BA7780" w:rsidP="004A207D">
      <w:pPr>
        <w:ind w:left="720"/>
        <w:jc w:val="both"/>
        <w:rPr>
          <w:rFonts w:ascii="Arial" w:hAnsi="Arial"/>
        </w:rPr>
      </w:pPr>
      <w:r w:rsidRPr="00BA7780">
        <w:rPr>
          <w:rFonts w:ascii="Arial" w:hAnsi="Arial"/>
        </w:rPr>
        <w:t>The surcharge serves as the funding vehicle for the operation of the PA TRS, Telecommunications Device Distribution Program and the Print Media Access Service Program and shall be calculated by the Commission.  The Commission shall compute the PA TRS surcharge each year and notify local exchange carriers of the surcharge amount to be applied for the twelve- month period commencing with July 1 of each year.</w:t>
      </w:r>
    </w:p>
    <w:p w:rsidR="00BA7780" w:rsidRPr="00BA7780" w:rsidRDefault="00BA7780" w:rsidP="00AF0D3A">
      <w:pPr>
        <w:ind w:left="1440"/>
        <w:jc w:val="both"/>
        <w:rPr>
          <w:rFonts w:ascii="Arial" w:hAnsi="Arial"/>
        </w:rPr>
      </w:pPr>
    </w:p>
    <w:p w:rsidR="00BA7780" w:rsidRDefault="00BA7780" w:rsidP="004A207D">
      <w:pPr>
        <w:ind w:left="720"/>
        <w:jc w:val="both"/>
        <w:rPr>
          <w:rFonts w:ascii="Arial" w:hAnsi="Arial"/>
        </w:rPr>
      </w:pPr>
      <w:r w:rsidRPr="00BA7780">
        <w:rPr>
          <w:rFonts w:ascii="Arial" w:hAnsi="Arial"/>
        </w:rPr>
        <w:t>The Commission may revise the surcharge more frequently than annually at its discretion.</w:t>
      </w:r>
    </w:p>
    <w:p w:rsidR="00BA7780" w:rsidRPr="00BA7780" w:rsidRDefault="00BA7780" w:rsidP="00AF0D3A">
      <w:pPr>
        <w:ind w:left="1440"/>
        <w:jc w:val="both"/>
        <w:rPr>
          <w:rFonts w:ascii="Arial" w:hAnsi="Arial"/>
        </w:rPr>
      </w:pPr>
    </w:p>
    <w:p w:rsidR="00BA7780" w:rsidRDefault="00BA7780" w:rsidP="004A207D">
      <w:pPr>
        <w:ind w:left="720"/>
        <w:jc w:val="both"/>
        <w:rPr>
          <w:rFonts w:ascii="Arial" w:hAnsi="Arial"/>
        </w:rPr>
      </w:pPr>
      <w:r w:rsidRPr="00BA7780">
        <w:rPr>
          <w:rFonts w:ascii="Arial" w:hAnsi="Arial"/>
        </w:rPr>
        <w:t>Tariff revisions will be filed whenever the Commission calculates a new surcharge amount and notifies the Company.</w:t>
      </w:r>
    </w:p>
    <w:p w:rsidR="00BA7780" w:rsidRPr="00BA7780" w:rsidRDefault="00BA7780" w:rsidP="00AF0D3A">
      <w:pPr>
        <w:ind w:left="1440"/>
        <w:jc w:val="both"/>
        <w:rPr>
          <w:rFonts w:ascii="Arial" w:hAnsi="Arial"/>
        </w:rPr>
      </w:pPr>
    </w:p>
    <w:p w:rsidR="00D5089A" w:rsidRDefault="00D5089A" w:rsidP="00417936">
      <w:pPr>
        <w:keepNext/>
        <w:jc w:val="both"/>
        <w:rPr>
          <w:rFonts w:ascii="Arial" w:hAnsi="Arial"/>
        </w:rPr>
      </w:pPr>
      <w:r w:rsidRPr="001D045B">
        <w:rPr>
          <w:rFonts w:ascii="Arial" w:hAnsi="Arial" w:cs="Arial"/>
        </w:rPr>
        <w:lastRenderedPageBreak/>
        <w:t>6</w:t>
      </w:r>
      <w:r w:rsidRPr="001D045B">
        <w:rPr>
          <w:rFonts w:ascii="Arial" w:hAnsi="Arial" w:cs="Arial"/>
        </w:rPr>
        <w:tab/>
        <w:t>PENNSYLVANIA TELECOMMUNICATIONS RELAY SERVICE</w:t>
      </w:r>
      <w:r>
        <w:rPr>
          <w:rFonts w:ascii="Arial" w:hAnsi="Arial" w:cs="Arial"/>
        </w:rPr>
        <w:t xml:space="preserve"> (Cont’d)</w:t>
      </w:r>
    </w:p>
    <w:p w:rsidR="00347CBD" w:rsidRDefault="00347CBD" w:rsidP="00347CBD"/>
    <w:p w:rsidR="00D5089A" w:rsidRPr="00347CBD" w:rsidRDefault="00D5089A" w:rsidP="00347CBD">
      <w:pPr>
        <w:rPr>
          <w:rFonts w:ascii="Arial" w:hAnsi="Arial" w:cs="Arial"/>
        </w:rPr>
      </w:pPr>
      <w:r w:rsidRPr="00347CBD">
        <w:rPr>
          <w:rFonts w:ascii="Arial" w:hAnsi="Arial" w:cs="Arial"/>
        </w:rPr>
        <w:t>6.2</w:t>
      </w:r>
      <w:r w:rsidRPr="00347CBD">
        <w:rPr>
          <w:rFonts w:ascii="Arial" w:hAnsi="Arial" w:cs="Arial"/>
        </w:rPr>
        <w:tab/>
        <w:t>Surcharge (Cont’d)</w:t>
      </w:r>
    </w:p>
    <w:p w:rsidR="00D5089A" w:rsidRDefault="00D5089A" w:rsidP="00417936">
      <w:pPr>
        <w:keepNext/>
        <w:ind w:firstLine="720"/>
        <w:jc w:val="both"/>
        <w:rPr>
          <w:rFonts w:ascii="Arial" w:hAnsi="Arial"/>
        </w:rPr>
      </w:pPr>
    </w:p>
    <w:p w:rsidR="00BA7780" w:rsidRDefault="00BA7780" w:rsidP="00417936">
      <w:pPr>
        <w:keepNext/>
        <w:ind w:firstLine="720"/>
        <w:jc w:val="both"/>
        <w:rPr>
          <w:rFonts w:ascii="Arial" w:hAnsi="Arial"/>
        </w:rPr>
      </w:pPr>
      <w:r w:rsidRPr="00BA7780">
        <w:rPr>
          <w:rFonts w:ascii="Arial" w:hAnsi="Arial"/>
        </w:rPr>
        <w:t xml:space="preserve">The following surcharge rates apply to all customer bills. </w:t>
      </w:r>
    </w:p>
    <w:p w:rsidR="002D3DE0" w:rsidRPr="00BA7780" w:rsidRDefault="002D3DE0" w:rsidP="00AF0D3A">
      <w:pPr>
        <w:ind w:left="1440"/>
        <w:jc w:val="both"/>
        <w:rPr>
          <w:rFonts w:ascii="Arial" w:hAnsi="Arial"/>
        </w:rPr>
      </w:pPr>
    </w:p>
    <w:p w:rsidR="00BA7780" w:rsidRDefault="00BA7780" w:rsidP="004A207D">
      <w:pPr>
        <w:ind w:firstLine="720"/>
        <w:jc w:val="both"/>
        <w:rPr>
          <w:rFonts w:ascii="Arial" w:hAnsi="Arial"/>
        </w:rPr>
      </w:pPr>
      <w:r w:rsidRPr="00BA7780">
        <w:rPr>
          <w:rFonts w:ascii="Arial" w:hAnsi="Arial"/>
        </w:rPr>
        <w:t>Per business access line, per month</w:t>
      </w:r>
      <w:r w:rsidRPr="00BA7780">
        <w:rPr>
          <w:rFonts w:ascii="Arial" w:hAnsi="Arial"/>
        </w:rPr>
        <w:tab/>
      </w:r>
      <w:r w:rsidRPr="00BA7780">
        <w:rPr>
          <w:rFonts w:ascii="Arial" w:hAnsi="Arial"/>
        </w:rPr>
        <w:tab/>
        <w:t>$0.09</w:t>
      </w:r>
    </w:p>
    <w:p w:rsidR="00BA7780" w:rsidRPr="00BA7780" w:rsidRDefault="00BA7780" w:rsidP="00AF0D3A">
      <w:pPr>
        <w:ind w:left="1440"/>
        <w:jc w:val="both"/>
        <w:rPr>
          <w:rFonts w:ascii="Arial" w:hAnsi="Arial"/>
        </w:rPr>
      </w:pPr>
    </w:p>
    <w:p w:rsidR="00BA7780" w:rsidRDefault="00BA7780" w:rsidP="004A207D">
      <w:pPr>
        <w:ind w:left="720"/>
        <w:jc w:val="both"/>
        <w:rPr>
          <w:rFonts w:ascii="Arial" w:hAnsi="Arial"/>
        </w:rPr>
      </w:pPr>
      <w:r w:rsidRPr="00BA7780">
        <w:rPr>
          <w:rFonts w:ascii="Arial" w:hAnsi="Arial"/>
        </w:rPr>
        <w:t>The TRS surcharge will be applied to Integrated Centrex lines using the following Centrex Equivalent Lines Table on a per Integrated Centrex customer basis.</w:t>
      </w:r>
    </w:p>
    <w:p w:rsidR="00BA7780" w:rsidRPr="00BA7780" w:rsidRDefault="00BA7780" w:rsidP="00AF0D3A">
      <w:pPr>
        <w:ind w:left="1440"/>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2655"/>
      </w:tblGrid>
      <w:tr w:rsidR="00BA7780" w:rsidRPr="00BA7780" w:rsidTr="006046C0">
        <w:trPr>
          <w:jc w:val="center"/>
        </w:trPr>
        <w:tc>
          <w:tcPr>
            <w:tcW w:w="4344"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Number of Centrex Lines</w:t>
            </w:r>
          </w:p>
        </w:tc>
        <w:tc>
          <w:tcPr>
            <w:tcW w:w="2655"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Equivalent Lines</w:t>
            </w:r>
          </w:p>
        </w:tc>
      </w:tr>
      <w:tr w:rsidR="00BA7780" w:rsidRPr="00BA7780" w:rsidTr="006046C0">
        <w:trPr>
          <w:jc w:val="center"/>
        </w:trPr>
        <w:tc>
          <w:tcPr>
            <w:tcW w:w="4344"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1</w:t>
            </w:r>
          </w:p>
        </w:tc>
        <w:tc>
          <w:tcPr>
            <w:tcW w:w="2655"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1</w:t>
            </w:r>
          </w:p>
        </w:tc>
      </w:tr>
      <w:tr w:rsidR="00BA7780" w:rsidRPr="00BA7780" w:rsidTr="006046C0">
        <w:trPr>
          <w:jc w:val="center"/>
        </w:trPr>
        <w:tc>
          <w:tcPr>
            <w:tcW w:w="4344"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2</w:t>
            </w:r>
          </w:p>
        </w:tc>
        <w:tc>
          <w:tcPr>
            <w:tcW w:w="2655"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2</w:t>
            </w:r>
          </w:p>
        </w:tc>
      </w:tr>
      <w:tr w:rsidR="00BA7780" w:rsidRPr="00BA7780" w:rsidTr="006046C0">
        <w:trPr>
          <w:jc w:val="center"/>
        </w:trPr>
        <w:tc>
          <w:tcPr>
            <w:tcW w:w="4344"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3</w:t>
            </w:r>
          </w:p>
        </w:tc>
        <w:tc>
          <w:tcPr>
            <w:tcW w:w="2655"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3</w:t>
            </w:r>
          </w:p>
        </w:tc>
      </w:tr>
      <w:tr w:rsidR="00BA7780" w:rsidRPr="00BA7780" w:rsidTr="006046C0">
        <w:trPr>
          <w:jc w:val="center"/>
        </w:trPr>
        <w:tc>
          <w:tcPr>
            <w:tcW w:w="4344"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4 to 6</w:t>
            </w:r>
          </w:p>
        </w:tc>
        <w:tc>
          <w:tcPr>
            <w:tcW w:w="2655"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4</w:t>
            </w:r>
          </w:p>
        </w:tc>
      </w:tr>
      <w:tr w:rsidR="00BA7780" w:rsidRPr="00BA7780" w:rsidTr="006046C0">
        <w:trPr>
          <w:jc w:val="center"/>
        </w:trPr>
        <w:tc>
          <w:tcPr>
            <w:tcW w:w="4344"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7 to 10</w:t>
            </w:r>
          </w:p>
        </w:tc>
        <w:tc>
          <w:tcPr>
            <w:tcW w:w="2655"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5</w:t>
            </w:r>
          </w:p>
        </w:tc>
      </w:tr>
      <w:tr w:rsidR="00BA7780" w:rsidRPr="00BA7780" w:rsidTr="006046C0">
        <w:trPr>
          <w:jc w:val="center"/>
        </w:trPr>
        <w:tc>
          <w:tcPr>
            <w:tcW w:w="4344"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11 to 15</w:t>
            </w:r>
          </w:p>
        </w:tc>
        <w:tc>
          <w:tcPr>
            <w:tcW w:w="2655"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6</w:t>
            </w:r>
          </w:p>
        </w:tc>
      </w:tr>
      <w:tr w:rsidR="00BA7780" w:rsidRPr="00BA7780" w:rsidTr="006046C0">
        <w:trPr>
          <w:jc w:val="center"/>
        </w:trPr>
        <w:tc>
          <w:tcPr>
            <w:tcW w:w="4344"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16 to 21</w:t>
            </w:r>
          </w:p>
        </w:tc>
        <w:tc>
          <w:tcPr>
            <w:tcW w:w="2655"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7</w:t>
            </w:r>
          </w:p>
        </w:tc>
      </w:tr>
      <w:tr w:rsidR="00BA7780" w:rsidRPr="00BA7780" w:rsidTr="006046C0">
        <w:trPr>
          <w:jc w:val="center"/>
        </w:trPr>
        <w:tc>
          <w:tcPr>
            <w:tcW w:w="4344"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22 to 28</w:t>
            </w:r>
          </w:p>
        </w:tc>
        <w:tc>
          <w:tcPr>
            <w:tcW w:w="2655"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8</w:t>
            </w:r>
          </w:p>
        </w:tc>
      </w:tr>
      <w:tr w:rsidR="00BA7780" w:rsidRPr="00BA7780" w:rsidTr="006046C0">
        <w:trPr>
          <w:jc w:val="center"/>
        </w:trPr>
        <w:tc>
          <w:tcPr>
            <w:tcW w:w="4344"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29 to 36</w:t>
            </w:r>
          </w:p>
        </w:tc>
        <w:tc>
          <w:tcPr>
            <w:tcW w:w="2655"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9</w:t>
            </w:r>
          </w:p>
        </w:tc>
      </w:tr>
      <w:tr w:rsidR="00BA7780" w:rsidRPr="00BA7780" w:rsidTr="006046C0">
        <w:trPr>
          <w:jc w:val="center"/>
        </w:trPr>
        <w:tc>
          <w:tcPr>
            <w:tcW w:w="4344"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37 to 45</w:t>
            </w:r>
          </w:p>
        </w:tc>
        <w:tc>
          <w:tcPr>
            <w:tcW w:w="2655"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10</w:t>
            </w:r>
          </w:p>
        </w:tc>
      </w:tr>
      <w:tr w:rsidR="00BA7780" w:rsidRPr="00BA7780" w:rsidTr="006046C0">
        <w:trPr>
          <w:jc w:val="center"/>
        </w:trPr>
        <w:tc>
          <w:tcPr>
            <w:tcW w:w="4344"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46 to 54</w:t>
            </w:r>
          </w:p>
        </w:tc>
        <w:tc>
          <w:tcPr>
            <w:tcW w:w="2655"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11</w:t>
            </w:r>
          </w:p>
        </w:tc>
      </w:tr>
      <w:tr w:rsidR="00BA7780" w:rsidRPr="00BA7780" w:rsidTr="006046C0">
        <w:trPr>
          <w:jc w:val="center"/>
        </w:trPr>
        <w:tc>
          <w:tcPr>
            <w:tcW w:w="4344"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55 to 64</w:t>
            </w:r>
          </w:p>
        </w:tc>
        <w:tc>
          <w:tcPr>
            <w:tcW w:w="2655"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12</w:t>
            </w:r>
          </w:p>
        </w:tc>
      </w:tr>
      <w:tr w:rsidR="00BA7780" w:rsidRPr="00BA7780" w:rsidTr="006046C0">
        <w:trPr>
          <w:jc w:val="center"/>
        </w:trPr>
        <w:tc>
          <w:tcPr>
            <w:tcW w:w="4344"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65 to 75</w:t>
            </w:r>
          </w:p>
        </w:tc>
        <w:tc>
          <w:tcPr>
            <w:tcW w:w="2655"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13</w:t>
            </w:r>
          </w:p>
        </w:tc>
      </w:tr>
      <w:tr w:rsidR="00BA7780" w:rsidRPr="00BA7780" w:rsidTr="006046C0">
        <w:trPr>
          <w:jc w:val="center"/>
        </w:trPr>
        <w:tc>
          <w:tcPr>
            <w:tcW w:w="4344"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76 to 86</w:t>
            </w:r>
          </w:p>
        </w:tc>
        <w:tc>
          <w:tcPr>
            <w:tcW w:w="2655"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14</w:t>
            </w:r>
          </w:p>
        </w:tc>
      </w:tr>
      <w:tr w:rsidR="00BA7780" w:rsidRPr="00BA7780" w:rsidTr="006046C0">
        <w:trPr>
          <w:jc w:val="center"/>
        </w:trPr>
        <w:tc>
          <w:tcPr>
            <w:tcW w:w="4344"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87 to 98</w:t>
            </w:r>
          </w:p>
        </w:tc>
        <w:tc>
          <w:tcPr>
            <w:tcW w:w="2655"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15</w:t>
            </w:r>
          </w:p>
        </w:tc>
      </w:tr>
      <w:tr w:rsidR="00BA7780" w:rsidRPr="00BA7780" w:rsidTr="006046C0">
        <w:trPr>
          <w:jc w:val="center"/>
        </w:trPr>
        <w:tc>
          <w:tcPr>
            <w:tcW w:w="4344"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99 to 111</w:t>
            </w:r>
          </w:p>
        </w:tc>
        <w:tc>
          <w:tcPr>
            <w:tcW w:w="2655"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16</w:t>
            </w:r>
          </w:p>
        </w:tc>
      </w:tr>
      <w:tr w:rsidR="00BA7780" w:rsidRPr="00BA7780" w:rsidTr="006046C0">
        <w:trPr>
          <w:jc w:val="center"/>
        </w:trPr>
        <w:tc>
          <w:tcPr>
            <w:tcW w:w="4344"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112 to 125</w:t>
            </w:r>
          </w:p>
        </w:tc>
        <w:tc>
          <w:tcPr>
            <w:tcW w:w="2655"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17</w:t>
            </w:r>
          </w:p>
        </w:tc>
      </w:tr>
      <w:tr w:rsidR="00BA7780" w:rsidRPr="00BA7780" w:rsidTr="006046C0">
        <w:trPr>
          <w:jc w:val="center"/>
        </w:trPr>
        <w:tc>
          <w:tcPr>
            <w:tcW w:w="4344"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126 to 139</w:t>
            </w:r>
          </w:p>
        </w:tc>
        <w:tc>
          <w:tcPr>
            <w:tcW w:w="2655"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18</w:t>
            </w:r>
          </w:p>
        </w:tc>
      </w:tr>
      <w:tr w:rsidR="00BA7780" w:rsidRPr="00BA7780" w:rsidTr="006046C0">
        <w:trPr>
          <w:jc w:val="center"/>
        </w:trPr>
        <w:tc>
          <w:tcPr>
            <w:tcW w:w="4344"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140 to 155</w:t>
            </w:r>
          </w:p>
        </w:tc>
        <w:tc>
          <w:tcPr>
            <w:tcW w:w="2655"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19</w:t>
            </w:r>
          </w:p>
        </w:tc>
      </w:tr>
      <w:tr w:rsidR="00BA7780" w:rsidRPr="00BA7780" w:rsidTr="006046C0">
        <w:trPr>
          <w:jc w:val="center"/>
        </w:trPr>
        <w:tc>
          <w:tcPr>
            <w:tcW w:w="4344"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156 to 171</w:t>
            </w:r>
          </w:p>
        </w:tc>
        <w:tc>
          <w:tcPr>
            <w:tcW w:w="2655"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20</w:t>
            </w:r>
          </w:p>
        </w:tc>
      </w:tr>
      <w:tr w:rsidR="00BA7780" w:rsidRPr="00BA7780" w:rsidTr="006046C0">
        <w:trPr>
          <w:jc w:val="center"/>
        </w:trPr>
        <w:tc>
          <w:tcPr>
            <w:tcW w:w="4344"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172 to 189</w:t>
            </w:r>
          </w:p>
        </w:tc>
        <w:tc>
          <w:tcPr>
            <w:tcW w:w="2655"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21</w:t>
            </w:r>
          </w:p>
        </w:tc>
      </w:tr>
      <w:tr w:rsidR="00BA7780" w:rsidRPr="00BA7780" w:rsidTr="006046C0">
        <w:trPr>
          <w:jc w:val="center"/>
        </w:trPr>
        <w:tc>
          <w:tcPr>
            <w:tcW w:w="4344"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190 to 207</w:t>
            </w:r>
          </w:p>
        </w:tc>
        <w:tc>
          <w:tcPr>
            <w:tcW w:w="2655"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22</w:t>
            </w:r>
          </w:p>
        </w:tc>
      </w:tr>
      <w:tr w:rsidR="00BA7780" w:rsidRPr="00BA7780" w:rsidTr="006046C0">
        <w:trPr>
          <w:jc w:val="center"/>
        </w:trPr>
        <w:tc>
          <w:tcPr>
            <w:tcW w:w="4344"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208 to 225</w:t>
            </w:r>
          </w:p>
        </w:tc>
        <w:tc>
          <w:tcPr>
            <w:tcW w:w="2655"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23</w:t>
            </w:r>
          </w:p>
        </w:tc>
      </w:tr>
      <w:tr w:rsidR="00BA7780" w:rsidRPr="00BA7780" w:rsidTr="006046C0">
        <w:trPr>
          <w:jc w:val="center"/>
        </w:trPr>
        <w:tc>
          <w:tcPr>
            <w:tcW w:w="4344"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226 to 243</w:t>
            </w:r>
          </w:p>
        </w:tc>
        <w:tc>
          <w:tcPr>
            <w:tcW w:w="2655"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24</w:t>
            </w:r>
          </w:p>
        </w:tc>
      </w:tr>
      <w:tr w:rsidR="00BA7780" w:rsidRPr="00BA7780" w:rsidTr="006046C0">
        <w:trPr>
          <w:jc w:val="center"/>
        </w:trPr>
        <w:tc>
          <w:tcPr>
            <w:tcW w:w="4344"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244 to 262</w:t>
            </w:r>
          </w:p>
        </w:tc>
        <w:tc>
          <w:tcPr>
            <w:tcW w:w="2655"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25</w:t>
            </w:r>
          </w:p>
        </w:tc>
      </w:tr>
      <w:tr w:rsidR="00BA7780" w:rsidRPr="00BA7780" w:rsidTr="006046C0">
        <w:trPr>
          <w:jc w:val="center"/>
        </w:trPr>
        <w:tc>
          <w:tcPr>
            <w:tcW w:w="4344"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263 to 281</w:t>
            </w:r>
          </w:p>
        </w:tc>
        <w:tc>
          <w:tcPr>
            <w:tcW w:w="2655"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26</w:t>
            </w:r>
          </w:p>
        </w:tc>
      </w:tr>
      <w:tr w:rsidR="00BA7780" w:rsidRPr="00BA7780" w:rsidTr="006046C0">
        <w:trPr>
          <w:jc w:val="center"/>
        </w:trPr>
        <w:tc>
          <w:tcPr>
            <w:tcW w:w="4344"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282 to 300</w:t>
            </w:r>
          </w:p>
        </w:tc>
        <w:tc>
          <w:tcPr>
            <w:tcW w:w="2655"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27</w:t>
            </w:r>
          </w:p>
        </w:tc>
      </w:tr>
      <w:tr w:rsidR="00BA7780" w:rsidRPr="00BA7780" w:rsidTr="006046C0">
        <w:trPr>
          <w:jc w:val="center"/>
        </w:trPr>
        <w:tc>
          <w:tcPr>
            <w:tcW w:w="4344" w:type="dxa"/>
            <w:shd w:val="clear" w:color="auto" w:fill="auto"/>
          </w:tcPr>
          <w:p w:rsidR="00BA7780" w:rsidRPr="006046C0" w:rsidRDefault="00BA7780" w:rsidP="006046C0">
            <w:pPr>
              <w:ind w:left="1440" w:hanging="900"/>
              <w:jc w:val="both"/>
              <w:rPr>
                <w:rFonts w:ascii="Arial" w:hAnsi="Arial"/>
              </w:rPr>
            </w:pPr>
          </w:p>
        </w:tc>
        <w:tc>
          <w:tcPr>
            <w:tcW w:w="2655" w:type="dxa"/>
            <w:shd w:val="clear" w:color="auto" w:fill="auto"/>
          </w:tcPr>
          <w:p w:rsidR="00BA7780" w:rsidRPr="006046C0" w:rsidRDefault="00BA7780" w:rsidP="006046C0">
            <w:pPr>
              <w:ind w:left="1440" w:hanging="900"/>
              <w:jc w:val="both"/>
              <w:rPr>
                <w:rFonts w:ascii="Arial" w:hAnsi="Arial"/>
              </w:rPr>
            </w:pPr>
          </w:p>
        </w:tc>
      </w:tr>
      <w:tr w:rsidR="00BA7780" w:rsidRPr="00BA7780" w:rsidTr="006046C0">
        <w:trPr>
          <w:jc w:val="center"/>
        </w:trPr>
        <w:tc>
          <w:tcPr>
            <w:tcW w:w="4344"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Each additional 18 Centrex lines</w:t>
            </w:r>
          </w:p>
        </w:tc>
        <w:tc>
          <w:tcPr>
            <w:tcW w:w="2655" w:type="dxa"/>
            <w:shd w:val="clear" w:color="auto" w:fill="auto"/>
          </w:tcPr>
          <w:p w:rsidR="00BA7780" w:rsidRPr="006046C0" w:rsidRDefault="00BA7780" w:rsidP="006046C0">
            <w:pPr>
              <w:ind w:left="1440" w:hanging="900"/>
              <w:jc w:val="both"/>
              <w:rPr>
                <w:rFonts w:ascii="Arial" w:hAnsi="Arial"/>
              </w:rPr>
            </w:pPr>
            <w:r w:rsidRPr="006046C0">
              <w:rPr>
                <w:rFonts w:ascii="Arial" w:hAnsi="Arial"/>
              </w:rPr>
              <w:t>1</w:t>
            </w:r>
          </w:p>
        </w:tc>
      </w:tr>
    </w:tbl>
    <w:p w:rsidR="00CA0F76" w:rsidRDefault="00CA0F76" w:rsidP="003F6CBF">
      <w:pPr>
        <w:keepNext/>
        <w:jc w:val="both"/>
        <w:rPr>
          <w:rFonts w:ascii="Arial" w:hAnsi="Arial"/>
        </w:rPr>
      </w:pPr>
      <w:r w:rsidRPr="001D045B">
        <w:rPr>
          <w:rFonts w:ascii="Arial" w:hAnsi="Arial" w:cs="Arial"/>
        </w:rPr>
        <w:lastRenderedPageBreak/>
        <w:t>6</w:t>
      </w:r>
      <w:r w:rsidRPr="001D045B">
        <w:rPr>
          <w:rFonts w:ascii="Arial" w:hAnsi="Arial" w:cs="Arial"/>
        </w:rPr>
        <w:tab/>
        <w:t>PENNSYLVANIA TELECOMMUNICATIONS RELAY SERVICE</w:t>
      </w:r>
      <w:r>
        <w:rPr>
          <w:rFonts w:ascii="Arial" w:hAnsi="Arial" w:cs="Arial"/>
        </w:rPr>
        <w:t xml:space="preserve"> (Cont’d)</w:t>
      </w:r>
    </w:p>
    <w:p w:rsidR="00BA7780" w:rsidRPr="001D045B" w:rsidRDefault="00BA7780" w:rsidP="003C324F">
      <w:pPr>
        <w:pStyle w:val="Heading2"/>
        <w:spacing w:after="0"/>
        <w:rPr>
          <w:b w:val="0"/>
          <w:i w:val="0"/>
        </w:rPr>
      </w:pPr>
      <w:bookmarkStart w:id="273" w:name="_Toc407616822"/>
      <w:r w:rsidRPr="001D045B">
        <w:rPr>
          <w:b w:val="0"/>
          <w:i w:val="0"/>
        </w:rPr>
        <w:t xml:space="preserve">6.3     </w:t>
      </w:r>
      <w:r w:rsidRPr="001D045B">
        <w:rPr>
          <w:b w:val="0"/>
          <w:i w:val="0"/>
        </w:rPr>
        <w:tab/>
        <w:t>Rates</w:t>
      </w:r>
      <w:bookmarkEnd w:id="273"/>
    </w:p>
    <w:p w:rsidR="00BA7780" w:rsidRPr="00BA7780" w:rsidRDefault="00BA7780" w:rsidP="004A207D">
      <w:pPr>
        <w:keepNext/>
        <w:ind w:left="1440" w:hanging="900"/>
        <w:jc w:val="both"/>
        <w:rPr>
          <w:rFonts w:ascii="Arial" w:hAnsi="Arial"/>
        </w:rPr>
      </w:pPr>
    </w:p>
    <w:p w:rsidR="00BA7780" w:rsidRDefault="00BA7780" w:rsidP="004A207D">
      <w:pPr>
        <w:keepNext/>
        <w:ind w:left="720"/>
        <w:jc w:val="both"/>
        <w:rPr>
          <w:rFonts w:ascii="Arial" w:hAnsi="Arial"/>
        </w:rPr>
      </w:pPr>
      <w:r w:rsidRPr="00BA7780">
        <w:rPr>
          <w:rFonts w:ascii="Arial" w:hAnsi="Arial"/>
        </w:rPr>
        <w:t>Local calls will be charged at the applicable local flat rate or local measured service rate. Toll calls will be charged at the applicable toll rate found in the selected long distance provider’s rate schedule or current tariff.  If the customer has not chosen a long distance carrier the default carrier’s rates will apply for the toll calls.</w:t>
      </w:r>
    </w:p>
    <w:p w:rsidR="00740329" w:rsidRDefault="00740329" w:rsidP="00616A90">
      <w:pPr>
        <w:jc w:val="both"/>
        <w:rPr>
          <w:rFonts w:ascii="Arial" w:hAnsi="Arial"/>
        </w:rPr>
      </w:pPr>
    </w:p>
    <w:p w:rsidR="00740329" w:rsidRDefault="00740329" w:rsidP="00616A90">
      <w:pPr>
        <w:jc w:val="both"/>
        <w:rPr>
          <w:rFonts w:ascii="Arial" w:hAnsi="Arial"/>
        </w:rPr>
      </w:pPr>
    </w:p>
    <w:sectPr w:rsidR="00740329" w:rsidSect="00C50F4D">
      <w:pgSz w:w="12240" w:h="15840"/>
      <w:pgMar w:top="1440" w:right="108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0CD" w:rsidRDefault="001300CD">
      <w:r>
        <w:separator/>
      </w:r>
    </w:p>
  </w:endnote>
  <w:endnote w:type="continuationSeparator" w:id="0">
    <w:p w:rsidR="001300CD" w:rsidRDefault="00130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AAB" w:rsidRDefault="00581A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581AAB" w:rsidRDefault="00581A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AAB" w:rsidRDefault="00581AAB">
    <w:pPr>
      <w:tabs>
        <w:tab w:val="left" w:pos="9270"/>
      </w:tabs>
      <w:spacing w:line="120" w:lineRule="exact"/>
      <w:rPr>
        <w:rFonts w:ascii="Arial" w:hAnsi="Arial"/>
        <w:sz w:val="22"/>
        <w:u w:val="single"/>
      </w:rPr>
    </w:pPr>
    <w:r>
      <w:rPr>
        <w:rFonts w:ascii="Arial" w:hAnsi="Arial"/>
        <w:sz w:val="22"/>
        <w:u w:val="single"/>
      </w:rPr>
      <w:tab/>
    </w:r>
  </w:p>
  <w:p w:rsidR="00581AAB" w:rsidRPr="00814171" w:rsidRDefault="00581AAB" w:rsidP="00622ABC">
    <w:pPr>
      <w:tabs>
        <w:tab w:val="left" w:pos="720"/>
        <w:tab w:val="left" w:pos="2520"/>
        <w:tab w:val="center" w:pos="5040"/>
        <w:tab w:val="left" w:pos="5940"/>
        <w:tab w:val="left" w:pos="8910"/>
        <w:tab w:val="right" w:pos="9288"/>
      </w:tabs>
      <w:ind w:right="-540"/>
      <w:rPr>
        <w:rFonts w:ascii="Arial" w:hAnsi="Arial"/>
        <w:sz w:val="20"/>
      </w:rPr>
    </w:pPr>
    <w:r>
      <w:rPr>
        <w:rFonts w:ascii="Arial" w:hAnsi="Arial"/>
        <w:sz w:val="20"/>
      </w:rPr>
      <w:t>Issued:  December 31, 2014</w:t>
    </w:r>
    <w:r w:rsidRPr="00814171">
      <w:rPr>
        <w:rFonts w:ascii="Arial" w:hAnsi="Arial"/>
        <w:sz w:val="20"/>
      </w:rPr>
      <w:tab/>
    </w:r>
    <w:r w:rsidRPr="00814171">
      <w:rPr>
        <w:rFonts w:ascii="Arial" w:hAnsi="Arial"/>
        <w:sz w:val="20"/>
      </w:rPr>
      <w:tab/>
    </w:r>
    <w:r w:rsidRPr="00814171">
      <w:rPr>
        <w:rFonts w:ascii="Arial" w:hAnsi="Arial"/>
        <w:sz w:val="20"/>
      </w:rPr>
      <w:tab/>
      <w:t xml:space="preserve">Effective date:  </w:t>
    </w:r>
    <w:r>
      <w:rPr>
        <w:rFonts w:ascii="Arial" w:hAnsi="Arial"/>
        <w:sz w:val="20"/>
      </w:rPr>
      <w:t>January 1, 2015</w:t>
    </w:r>
  </w:p>
  <w:p w:rsidR="00581AAB" w:rsidRPr="00814171" w:rsidRDefault="00581AAB" w:rsidP="00814171">
    <w:pPr>
      <w:tabs>
        <w:tab w:val="center" w:pos="3960"/>
        <w:tab w:val="left" w:pos="5400"/>
        <w:tab w:val="left" w:pos="7200"/>
        <w:tab w:val="left" w:pos="8730"/>
      </w:tabs>
      <w:rPr>
        <w:rFonts w:ascii="Arial" w:hAnsi="Arial"/>
        <w:sz w:val="18"/>
        <w:szCs w:val="18"/>
      </w:rPr>
    </w:pPr>
  </w:p>
  <w:p w:rsidR="00581AAB" w:rsidRPr="00814171" w:rsidRDefault="00581AAB">
    <w:pPr>
      <w:tabs>
        <w:tab w:val="center" w:pos="3960"/>
        <w:tab w:val="left" w:pos="5400"/>
      </w:tabs>
      <w:rPr>
        <w:rFonts w:ascii="Arial" w:hAnsi="Arial"/>
        <w:sz w:val="18"/>
        <w:szCs w:val="18"/>
      </w:rPr>
    </w:pPr>
  </w:p>
  <w:p w:rsidR="00581AAB" w:rsidRPr="002C1013" w:rsidRDefault="00581AAB" w:rsidP="002C1013">
    <w:pPr>
      <w:tabs>
        <w:tab w:val="center" w:pos="3960"/>
        <w:tab w:val="left" w:pos="5400"/>
      </w:tabs>
      <w:jc w:val="center"/>
      <w:rPr>
        <w:rFonts w:ascii="Arial" w:hAnsi="Arial"/>
        <w:sz w:val="20"/>
      </w:rPr>
    </w:pPr>
    <w:r w:rsidRPr="002C1013">
      <w:rPr>
        <w:rFonts w:ascii="Arial" w:hAnsi="Arial"/>
        <w:sz w:val="20"/>
      </w:rPr>
      <w:t>Edward H. McKay, Vice President – Wireline and Engineering</w:t>
    </w:r>
  </w:p>
  <w:p w:rsidR="00581AAB" w:rsidRPr="002C1013" w:rsidRDefault="00581AAB" w:rsidP="002C1013">
    <w:pPr>
      <w:tabs>
        <w:tab w:val="center" w:pos="3960"/>
        <w:tab w:val="left" w:pos="5400"/>
      </w:tabs>
      <w:jc w:val="center"/>
      <w:rPr>
        <w:rFonts w:ascii="Arial" w:hAnsi="Arial"/>
        <w:sz w:val="20"/>
      </w:rPr>
    </w:pPr>
    <w:r w:rsidRPr="002C1013">
      <w:rPr>
        <w:rFonts w:ascii="Arial" w:hAnsi="Arial"/>
        <w:sz w:val="20"/>
      </w:rPr>
      <w:t>Shentel Communications, LLC</w:t>
    </w:r>
  </w:p>
  <w:p w:rsidR="00581AAB" w:rsidRPr="002C1013" w:rsidRDefault="00581AAB" w:rsidP="002C1013">
    <w:pPr>
      <w:tabs>
        <w:tab w:val="center" w:pos="3960"/>
        <w:tab w:val="left" w:pos="5400"/>
      </w:tabs>
      <w:jc w:val="center"/>
      <w:rPr>
        <w:rFonts w:ascii="Arial" w:hAnsi="Arial"/>
        <w:sz w:val="20"/>
      </w:rPr>
    </w:pPr>
    <w:r w:rsidRPr="002C1013">
      <w:rPr>
        <w:rFonts w:ascii="Arial" w:hAnsi="Arial"/>
        <w:sz w:val="20"/>
      </w:rPr>
      <w:t>500 Shentel Way</w:t>
    </w:r>
  </w:p>
  <w:p w:rsidR="00581AAB" w:rsidRPr="002C1013" w:rsidRDefault="00581AAB" w:rsidP="002C1013">
    <w:pPr>
      <w:tabs>
        <w:tab w:val="center" w:pos="3960"/>
        <w:tab w:val="left" w:pos="5400"/>
      </w:tabs>
      <w:jc w:val="center"/>
      <w:rPr>
        <w:rFonts w:ascii="Arial" w:hAnsi="Arial"/>
        <w:sz w:val="20"/>
      </w:rPr>
    </w:pPr>
    <w:r w:rsidRPr="002C1013">
      <w:rPr>
        <w:rFonts w:ascii="Arial" w:hAnsi="Arial"/>
        <w:sz w:val="20"/>
      </w:rPr>
      <w:t>Edinburg, VA 22824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AAB" w:rsidRDefault="00581AAB">
    <w:pPr>
      <w:pStyle w:val="Header"/>
      <w:tabs>
        <w:tab w:val="clear" w:pos="4320"/>
        <w:tab w:val="clear" w:pos="8640"/>
      </w:tabs>
    </w:pPr>
    <w:r>
      <w:t>________________________________________________________________________</w:t>
    </w:r>
  </w:p>
  <w:p w:rsidR="00581AAB" w:rsidRDefault="00581AAB">
    <w:pPr>
      <w:rPr>
        <w:rFonts w:ascii="Arial" w:hAnsi="Arial"/>
      </w:rPr>
    </w:pPr>
  </w:p>
  <w:p w:rsidR="00581AAB" w:rsidRDefault="00581AAB">
    <w:pPr>
      <w:rPr>
        <w:rFonts w:ascii="Arial" w:hAnsi="Arial"/>
      </w:rPr>
    </w:pPr>
    <w:r>
      <w:rPr>
        <w:rFonts w:ascii="Arial" w:hAnsi="Arial"/>
      </w:rPr>
      <w:t xml:space="preserve">Issue </w:t>
    </w:r>
    <w:proofErr w:type="gramStart"/>
    <w:r>
      <w:rPr>
        <w:rFonts w:ascii="Arial" w:hAnsi="Arial"/>
      </w:rPr>
      <w:t>date  _</w:t>
    </w:r>
    <w:proofErr w:type="gramEnd"/>
    <w:r>
      <w:rPr>
        <w:rFonts w:ascii="Arial" w:hAnsi="Arial"/>
      </w:rPr>
      <w:t>__________</w:t>
    </w:r>
    <w:r>
      <w:rPr>
        <w:rFonts w:ascii="Arial" w:hAnsi="Arial"/>
      </w:rPr>
      <w:tab/>
      <w:t xml:space="preserve">   (Name and title of     </w:t>
    </w:r>
    <w:r>
      <w:rPr>
        <w:rFonts w:ascii="Arial" w:hAnsi="Arial"/>
      </w:rPr>
      <w:tab/>
      <w:t>Effective date __________</w:t>
    </w:r>
  </w:p>
  <w:p w:rsidR="00581AAB" w:rsidRDefault="00581AAB">
    <w:pPr>
      <w:rPr>
        <w:rFonts w:ascii="Arial" w:hAnsi="Arial"/>
      </w:rPr>
    </w:pPr>
    <w:r>
      <w:rPr>
        <w:rFonts w:ascii="Arial" w:hAnsi="Arial"/>
      </w:rPr>
      <w:tab/>
    </w:r>
    <w:r>
      <w:rPr>
        <w:rFonts w:ascii="Arial" w:hAnsi="Arial"/>
      </w:rPr>
      <w:tab/>
    </w:r>
    <w:r>
      <w:rPr>
        <w:rFonts w:ascii="Arial" w:hAnsi="Arial"/>
      </w:rPr>
      <w:tab/>
    </w:r>
    <w:r>
      <w:rPr>
        <w:rFonts w:ascii="Arial" w:hAnsi="Arial"/>
      </w:rPr>
      <w:tab/>
      <w:t xml:space="preserve">   </w:t>
    </w:r>
    <w:proofErr w:type="gramStart"/>
    <w:r>
      <w:rPr>
        <w:rFonts w:ascii="Arial" w:hAnsi="Arial"/>
      </w:rPr>
      <w:t>issuing</w:t>
    </w:r>
    <w:proofErr w:type="gramEnd"/>
    <w:r>
      <w:rPr>
        <w:rFonts w:ascii="Arial" w:hAnsi="Arial"/>
      </w:rPr>
      <w:t xml:space="preserve"> authority,                 (Leave blank until tariff </w:t>
    </w:r>
  </w:p>
  <w:p w:rsidR="00581AAB" w:rsidRDefault="00581AAB">
    <w:pPr>
      <w:rPr>
        <w:rFonts w:ascii="Arial" w:hAnsi="Arial"/>
      </w:rPr>
    </w:pPr>
    <w:r>
      <w:rPr>
        <w:rFonts w:ascii="Arial" w:hAnsi="Arial"/>
      </w:rPr>
      <w:tab/>
    </w:r>
    <w:r>
      <w:rPr>
        <w:rFonts w:ascii="Arial" w:hAnsi="Arial"/>
      </w:rPr>
      <w:tab/>
    </w:r>
    <w:r>
      <w:rPr>
        <w:rFonts w:ascii="Arial" w:hAnsi="Arial"/>
      </w:rPr>
      <w:tab/>
    </w:r>
    <w:r>
      <w:rPr>
        <w:rFonts w:ascii="Arial" w:hAnsi="Arial"/>
      </w:rPr>
      <w:tab/>
      <w:t xml:space="preserve">   Company name and             is approved)</w:t>
    </w:r>
  </w:p>
  <w:p w:rsidR="00581AAB" w:rsidRDefault="00581AAB">
    <w:pPr>
      <w:rPr>
        <w:rFonts w:ascii="Arial" w:hAnsi="Arial"/>
      </w:rPr>
    </w:pPr>
    <w:r>
      <w:rPr>
        <w:rFonts w:ascii="Arial" w:hAnsi="Arial"/>
      </w:rPr>
      <w:tab/>
    </w:r>
    <w:r>
      <w:rPr>
        <w:rFonts w:ascii="Arial" w:hAnsi="Arial"/>
      </w:rPr>
      <w:tab/>
    </w:r>
    <w:r>
      <w:rPr>
        <w:rFonts w:ascii="Arial" w:hAnsi="Arial"/>
      </w:rPr>
      <w:tab/>
    </w:r>
    <w:r>
      <w:rPr>
        <w:rFonts w:ascii="Arial" w:hAnsi="Arial"/>
      </w:rPr>
      <w:tab/>
      <w:t xml:space="preserve">   </w:t>
    </w:r>
    <w:proofErr w:type="gramStart"/>
    <w:r>
      <w:rPr>
        <w:rFonts w:ascii="Arial" w:hAnsi="Arial"/>
      </w:rPr>
      <w:t>address</w:t>
    </w:r>
    <w:proofErr w:type="gramEnd"/>
    <w:r>
      <w:rPr>
        <w:rFonts w:ascii="Arial" w:hAnsi="Arial"/>
      </w:rPr>
      <w:t>)</w:t>
    </w:r>
  </w:p>
  <w:p w:rsidR="00581AAB" w:rsidRDefault="00581AAB">
    <w:pPr>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0CD" w:rsidRDefault="001300CD">
      <w:r>
        <w:separator/>
      </w:r>
    </w:p>
  </w:footnote>
  <w:footnote w:type="continuationSeparator" w:id="0">
    <w:p w:rsidR="001300CD" w:rsidRDefault="001300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AAB" w:rsidRPr="00C910F8" w:rsidRDefault="00581AAB" w:rsidP="00951F5D">
    <w:pPr>
      <w:tabs>
        <w:tab w:val="left" w:pos="5670"/>
        <w:tab w:val="right" w:pos="9360"/>
      </w:tabs>
      <w:rPr>
        <w:rFonts w:ascii="Arial" w:hAnsi="Arial"/>
        <w:sz w:val="20"/>
      </w:rPr>
    </w:pPr>
    <w:r w:rsidRPr="004D2266">
      <w:rPr>
        <w:rFonts w:ascii="Arial" w:hAnsi="Arial"/>
        <w:sz w:val="20"/>
        <w:u w:val="single"/>
      </w:rPr>
      <w:t>Shen</w:t>
    </w:r>
    <w:r>
      <w:rPr>
        <w:rFonts w:ascii="Arial" w:hAnsi="Arial"/>
        <w:sz w:val="20"/>
        <w:u w:val="single"/>
      </w:rPr>
      <w:t>t</w:t>
    </w:r>
    <w:r w:rsidRPr="004D2266">
      <w:rPr>
        <w:rFonts w:ascii="Arial" w:hAnsi="Arial"/>
        <w:sz w:val="20"/>
        <w:u w:val="single"/>
      </w:rPr>
      <w:t>el Communication</w:t>
    </w:r>
    <w:r>
      <w:rPr>
        <w:rFonts w:ascii="Arial" w:hAnsi="Arial"/>
        <w:sz w:val="20"/>
        <w:u w:val="single"/>
      </w:rPr>
      <w:t>s, LLC</w:t>
    </w:r>
    <w:r w:rsidRPr="00C910F8">
      <w:rPr>
        <w:rFonts w:ascii="Arial" w:hAnsi="Arial"/>
        <w:sz w:val="20"/>
      </w:rPr>
      <w:tab/>
    </w:r>
    <w:r w:rsidRPr="00C910F8">
      <w:rPr>
        <w:rFonts w:ascii="Arial" w:hAnsi="Arial"/>
        <w:sz w:val="20"/>
      </w:rPr>
      <w:tab/>
    </w:r>
    <w:r>
      <w:rPr>
        <w:rFonts w:ascii="Arial" w:hAnsi="Arial"/>
        <w:sz w:val="20"/>
        <w:u w:val="single"/>
      </w:rPr>
      <w:t xml:space="preserve">PA P.U.C. </w:t>
    </w:r>
    <w:r w:rsidRPr="004D2266">
      <w:rPr>
        <w:rFonts w:ascii="Arial" w:hAnsi="Arial"/>
        <w:sz w:val="20"/>
        <w:u w:val="single"/>
      </w:rPr>
      <w:t>Tariff No. 1</w:t>
    </w:r>
  </w:p>
  <w:p w:rsidR="00581AAB" w:rsidRDefault="00581AAB" w:rsidP="00951F5D">
    <w:pPr>
      <w:tabs>
        <w:tab w:val="left" w:pos="5670"/>
        <w:tab w:val="right" w:pos="9360"/>
      </w:tabs>
      <w:rPr>
        <w:rFonts w:ascii="Arial" w:hAnsi="Arial"/>
        <w:sz w:val="20"/>
        <w:u w:val="single"/>
      </w:rPr>
    </w:pPr>
    <w:r>
      <w:rPr>
        <w:rFonts w:ascii="Arial" w:hAnsi="Arial"/>
        <w:sz w:val="20"/>
        <w:u w:val="single"/>
      </w:rPr>
      <w:tab/>
    </w:r>
    <w:r>
      <w:rPr>
        <w:rFonts w:ascii="Arial" w:hAnsi="Arial"/>
        <w:sz w:val="20"/>
        <w:u w:val="single"/>
      </w:rPr>
      <w:tab/>
      <w:t xml:space="preserve">Original Page </w:t>
    </w:r>
    <w:r>
      <w:rPr>
        <w:rStyle w:val="PageNumber"/>
        <w:rFonts w:ascii="Arial" w:hAnsi="Arial"/>
        <w:sz w:val="20"/>
        <w:u w:val="single"/>
      </w:rPr>
      <w:fldChar w:fldCharType="begin"/>
    </w:r>
    <w:r>
      <w:rPr>
        <w:rStyle w:val="PageNumber"/>
        <w:rFonts w:ascii="Arial" w:hAnsi="Arial"/>
        <w:sz w:val="20"/>
        <w:u w:val="single"/>
      </w:rPr>
      <w:instrText xml:space="preserve"> PAGE </w:instrText>
    </w:r>
    <w:r>
      <w:rPr>
        <w:rStyle w:val="PageNumber"/>
        <w:rFonts w:ascii="Arial" w:hAnsi="Arial"/>
        <w:sz w:val="20"/>
        <w:u w:val="single"/>
      </w:rPr>
      <w:fldChar w:fldCharType="separate"/>
    </w:r>
    <w:r w:rsidR="00EC18BC">
      <w:rPr>
        <w:rStyle w:val="PageNumber"/>
        <w:rFonts w:ascii="Arial" w:hAnsi="Arial"/>
        <w:noProof/>
        <w:sz w:val="20"/>
        <w:u w:val="single"/>
      </w:rPr>
      <w:t>1</w:t>
    </w:r>
    <w:r>
      <w:rPr>
        <w:rStyle w:val="PageNumber"/>
        <w:rFonts w:ascii="Arial" w:hAnsi="Arial"/>
        <w:sz w:val="20"/>
        <w:u w:val="single"/>
      </w:rPr>
      <w:fldChar w:fldCharType="end"/>
    </w:r>
  </w:p>
  <w:p w:rsidR="00581AAB" w:rsidRDefault="00581AAB">
    <w:pPr>
      <w:tabs>
        <w:tab w:val="left" w:pos="5670"/>
      </w:tabs>
      <w:rPr>
        <w:sz w:val="2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AAB" w:rsidRDefault="00581AAB">
    <w:pPr>
      <w:jc w:val="right"/>
      <w:rPr>
        <w:rFonts w:ascii="Arial" w:hAnsi="Arial"/>
        <w:sz w:val="28"/>
        <w:u w:val="single"/>
      </w:rPr>
    </w:pPr>
  </w:p>
  <w:p w:rsidR="00581AAB" w:rsidRDefault="00581AAB">
    <w:pPr>
      <w:jc w:val="center"/>
      <w:rPr>
        <w:rFonts w:ascii="Arial" w:hAnsi="Arial"/>
        <w:u w:val="single"/>
      </w:rPr>
    </w:pPr>
  </w:p>
  <w:p w:rsidR="00581AAB" w:rsidRDefault="00581AAB">
    <w:pPr>
      <w:jc w:val="center"/>
      <w:rPr>
        <w:rFonts w:ascii="Arial" w:hAnsi="Arial"/>
        <w:u w:val="single"/>
      </w:rPr>
    </w:pPr>
    <w:r>
      <w:rPr>
        <w:rFonts w:ascii="Arial" w:hAnsi="Arial"/>
        <w:sz w:val="28"/>
        <w:u w:val="single"/>
      </w:rPr>
      <w:t xml:space="preserve">Model Tariff Form      </w:t>
    </w:r>
  </w:p>
  <w:p w:rsidR="00581AAB" w:rsidRDefault="00581AAB">
    <w:pPr>
      <w:rPr>
        <w:rFonts w:ascii="Arial" w:hAnsi="Arial"/>
      </w:rPr>
    </w:pPr>
  </w:p>
  <w:p w:rsidR="00581AAB" w:rsidRDefault="00581AAB">
    <w:pPr>
      <w:rPr>
        <w:rFonts w:ascii="Arial" w:hAnsi="Arial"/>
      </w:rPr>
    </w:pPr>
    <w:r>
      <w:rPr>
        <w:rFonts w:ascii="Arial" w:hAnsi="Arial"/>
      </w:rPr>
      <w:t>_____________________________</w:t>
    </w:r>
    <w:r>
      <w:rPr>
        <w:rFonts w:ascii="Arial" w:hAnsi="Arial"/>
      </w:rPr>
      <w:tab/>
    </w:r>
    <w:r>
      <w:rPr>
        <w:rFonts w:ascii="Arial" w:hAnsi="Arial"/>
      </w:rPr>
      <w:tab/>
    </w:r>
    <w:r>
      <w:rPr>
        <w:rFonts w:ascii="Arial" w:hAnsi="Arial"/>
      </w:rPr>
      <w:tab/>
    </w:r>
    <w:r>
      <w:rPr>
        <w:rFonts w:ascii="Arial" w:hAnsi="Arial"/>
      </w:rPr>
      <w:tab/>
      <w:t>_____________________</w:t>
    </w:r>
  </w:p>
  <w:p w:rsidR="00581AAB" w:rsidRDefault="00581AAB">
    <w:pPr>
      <w:rPr>
        <w:rFonts w:ascii="Arial" w:hAnsi="Arial"/>
      </w:rPr>
    </w:pPr>
    <w:r>
      <w:rPr>
        <w:rFonts w:ascii="Arial" w:hAnsi="Arial"/>
      </w:rPr>
      <w:t>(Name of Company. Must match name</w:t>
    </w:r>
    <w:r>
      <w:rPr>
        <w:rFonts w:ascii="Arial" w:hAnsi="Arial"/>
      </w:rPr>
      <w:tab/>
    </w:r>
    <w:r>
      <w:rPr>
        <w:rFonts w:ascii="Arial" w:hAnsi="Arial"/>
      </w:rPr>
      <w:tab/>
    </w:r>
    <w:r>
      <w:rPr>
        <w:rFonts w:ascii="Arial" w:hAnsi="Arial"/>
      </w:rPr>
      <w:tab/>
      <w:t>(Tariff Number, i.e</w:t>
    </w:r>
    <w:proofErr w:type="gramStart"/>
    <w:r>
      <w:rPr>
        <w:rFonts w:ascii="Arial" w:hAnsi="Arial"/>
      </w:rPr>
      <w:t>.,</w:t>
    </w:r>
    <w:proofErr w:type="gramEnd"/>
    <w:r>
      <w:rPr>
        <w:rFonts w:ascii="Arial" w:hAnsi="Arial"/>
      </w:rPr>
      <w:t xml:space="preserve"> </w:t>
    </w:r>
  </w:p>
  <w:p w:rsidR="00581AAB" w:rsidRDefault="00581AAB">
    <w:pPr>
      <w:rPr>
        <w:rFonts w:ascii="Arial" w:hAnsi="Arial"/>
      </w:rPr>
    </w:pPr>
    <w:proofErr w:type="gramStart"/>
    <w:r>
      <w:rPr>
        <w:rFonts w:ascii="Arial" w:hAnsi="Arial"/>
      </w:rPr>
      <w:t>on</w:t>
    </w:r>
    <w:proofErr w:type="gramEnd"/>
    <w:r>
      <w:rPr>
        <w:rFonts w:ascii="Arial" w:hAnsi="Arial"/>
      </w:rPr>
      <w:t xml:space="preserve"> foreign qualification certificate)</w:t>
    </w:r>
    <w:r>
      <w:rPr>
        <w:rFonts w:ascii="Arial" w:hAnsi="Arial"/>
      </w:rPr>
      <w:tab/>
    </w:r>
    <w:r>
      <w:rPr>
        <w:rFonts w:ascii="Arial" w:hAnsi="Arial"/>
      </w:rPr>
      <w:tab/>
    </w:r>
    <w:r>
      <w:rPr>
        <w:rFonts w:ascii="Arial" w:hAnsi="Arial"/>
      </w:rPr>
      <w:tab/>
    </w:r>
    <w:r>
      <w:rPr>
        <w:rFonts w:ascii="Arial" w:hAnsi="Arial"/>
      </w:rPr>
      <w:tab/>
      <w:t>PSC MD Tariff No. 1)</w:t>
    </w:r>
  </w:p>
  <w:p w:rsidR="00581AAB" w:rsidRDefault="00581AAB">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(Original Page ___)</w:t>
    </w:r>
  </w:p>
  <w:p w:rsidR="00581AAB" w:rsidRDefault="00581AAB">
    <w:pPr>
      <w:pStyle w:val="Header"/>
      <w:rPr>
        <w:rFonts w:ascii="Arial" w:hAnsi="Arial"/>
      </w:rPr>
    </w:pPr>
    <w:r>
      <w:rPr>
        <w:rFonts w:ascii="Arial" w:hAnsi="Arial"/>
      </w:rPr>
      <w:t>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C4364"/>
    <w:multiLevelType w:val="hybridMultilevel"/>
    <w:tmpl w:val="DCE6DC90"/>
    <w:lvl w:ilvl="0" w:tplc="762008F4">
      <w:start w:val="1"/>
      <w:numFmt w:val="decimal"/>
      <w:lvlText w:val="2.14.1.%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1727D8A"/>
    <w:multiLevelType w:val="hybridMultilevel"/>
    <w:tmpl w:val="D718540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149D0E75"/>
    <w:multiLevelType w:val="hybridMultilevel"/>
    <w:tmpl w:val="A06CDF54"/>
    <w:lvl w:ilvl="0" w:tplc="6E9CEFCC">
      <w:start w:val="1"/>
      <w:numFmt w:val="decimal"/>
      <w:lvlText w:val="1.3.%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ED270A"/>
    <w:multiLevelType w:val="hybridMultilevel"/>
    <w:tmpl w:val="DCE6DC90"/>
    <w:lvl w:ilvl="0" w:tplc="762008F4">
      <w:start w:val="1"/>
      <w:numFmt w:val="decimal"/>
      <w:lvlText w:val="2.14.1.%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8B34437"/>
    <w:multiLevelType w:val="hybridMultilevel"/>
    <w:tmpl w:val="A55A0B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A9B742B"/>
    <w:multiLevelType w:val="hybridMultilevel"/>
    <w:tmpl w:val="CF0462B6"/>
    <w:lvl w:ilvl="0" w:tplc="6E9CEFCC">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962DC6"/>
    <w:multiLevelType w:val="hybridMultilevel"/>
    <w:tmpl w:val="90AE0DA2"/>
    <w:lvl w:ilvl="0" w:tplc="04090019">
      <w:start w:val="1"/>
      <w:numFmt w:val="lowerLetter"/>
      <w:lvlText w:val="%1."/>
      <w:lvlJc w:val="left"/>
      <w:pPr>
        <w:ind w:left="2947" w:hanging="360"/>
      </w:pPr>
    </w:lvl>
    <w:lvl w:ilvl="1" w:tplc="04090019" w:tentative="1">
      <w:start w:val="1"/>
      <w:numFmt w:val="lowerLetter"/>
      <w:lvlText w:val="%2."/>
      <w:lvlJc w:val="left"/>
      <w:pPr>
        <w:ind w:left="3667" w:hanging="360"/>
      </w:pPr>
    </w:lvl>
    <w:lvl w:ilvl="2" w:tplc="0409001B" w:tentative="1">
      <w:start w:val="1"/>
      <w:numFmt w:val="lowerRoman"/>
      <w:lvlText w:val="%3."/>
      <w:lvlJc w:val="right"/>
      <w:pPr>
        <w:ind w:left="4387" w:hanging="180"/>
      </w:pPr>
    </w:lvl>
    <w:lvl w:ilvl="3" w:tplc="0409000F" w:tentative="1">
      <w:start w:val="1"/>
      <w:numFmt w:val="decimal"/>
      <w:lvlText w:val="%4."/>
      <w:lvlJc w:val="left"/>
      <w:pPr>
        <w:ind w:left="5107" w:hanging="360"/>
      </w:pPr>
    </w:lvl>
    <w:lvl w:ilvl="4" w:tplc="04090019" w:tentative="1">
      <w:start w:val="1"/>
      <w:numFmt w:val="lowerLetter"/>
      <w:lvlText w:val="%5."/>
      <w:lvlJc w:val="left"/>
      <w:pPr>
        <w:ind w:left="5827" w:hanging="360"/>
      </w:pPr>
    </w:lvl>
    <w:lvl w:ilvl="5" w:tplc="0409001B" w:tentative="1">
      <w:start w:val="1"/>
      <w:numFmt w:val="lowerRoman"/>
      <w:lvlText w:val="%6."/>
      <w:lvlJc w:val="right"/>
      <w:pPr>
        <w:ind w:left="6547" w:hanging="180"/>
      </w:pPr>
    </w:lvl>
    <w:lvl w:ilvl="6" w:tplc="0409000F" w:tentative="1">
      <w:start w:val="1"/>
      <w:numFmt w:val="decimal"/>
      <w:lvlText w:val="%7."/>
      <w:lvlJc w:val="left"/>
      <w:pPr>
        <w:ind w:left="7267" w:hanging="360"/>
      </w:pPr>
    </w:lvl>
    <w:lvl w:ilvl="7" w:tplc="04090019" w:tentative="1">
      <w:start w:val="1"/>
      <w:numFmt w:val="lowerLetter"/>
      <w:lvlText w:val="%8."/>
      <w:lvlJc w:val="left"/>
      <w:pPr>
        <w:ind w:left="7987" w:hanging="360"/>
      </w:pPr>
    </w:lvl>
    <w:lvl w:ilvl="8" w:tplc="0409001B" w:tentative="1">
      <w:start w:val="1"/>
      <w:numFmt w:val="lowerRoman"/>
      <w:lvlText w:val="%9."/>
      <w:lvlJc w:val="right"/>
      <w:pPr>
        <w:ind w:left="8707" w:hanging="180"/>
      </w:pPr>
    </w:lvl>
  </w:abstractNum>
  <w:abstractNum w:abstractNumId="7">
    <w:nsid w:val="2B521840"/>
    <w:multiLevelType w:val="hybridMultilevel"/>
    <w:tmpl w:val="03148544"/>
    <w:lvl w:ilvl="0" w:tplc="6E9CEFCC">
      <w:start w:val="1"/>
      <w:numFmt w:val="decimal"/>
      <w:lvlText w:val="1.3.%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38EB3FC0"/>
    <w:multiLevelType w:val="hybridMultilevel"/>
    <w:tmpl w:val="EED869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67D437D"/>
    <w:multiLevelType w:val="hybridMultilevel"/>
    <w:tmpl w:val="E3EA38D0"/>
    <w:lvl w:ilvl="0" w:tplc="EFA2A972">
      <w:start w:val="1"/>
      <w:numFmt w:val="decimal"/>
      <w:lvlText w:val="%1."/>
      <w:lvlJc w:val="lef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F447D94"/>
    <w:multiLevelType w:val="hybridMultilevel"/>
    <w:tmpl w:val="DCE6DC90"/>
    <w:lvl w:ilvl="0" w:tplc="762008F4">
      <w:start w:val="1"/>
      <w:numFmt w:val="decimal"/>
      <w:lvlText w:val="2.14.1.%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35C17CC"/>
    <w:multiLevelType w:val="hybridMultilevel"/>
    <w:tmpl w:val="23865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4"/>
  </w:num>
  <w:num w:numId="5">
    <w:abstractNumId w:val="6"/>
  </w:num>
  <w:num w:numId="6">
    <w:abstractNumId w:val="11"/>
  </w:num>
  <w:num w:numId="7">
    <w:abstractNumId w:val="10"/>
  </w:num>
  <w:num w:numId="8">
    <w:abstractNumId w:val="2"/>
  </w:num>
  <w:num w:numId="9">
    <w:abstractNumId w:val="5"/>
  </w:num>
  <w:num w:numId="10">
    <w:abstractNumId w:val="7"/>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intFractionalCharacterWidth/>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744"/>
    <w:rsid w:val="00002A2B"/>
    <w:rsid w:val="00004B7D"/>
    <w:rsid w:val="00012FF6"/>
    <w:rsid w:val="000134AB"/>
    <w:rsid w:val="00013661"/>
    <w:rsid w:val="000241A2"/>
    <w:rsid w:val="00031F2F"/>
    <w:rsid w:val="000352FC"/>
    <w:rsid w:val="0004255E"/>
    <w:rsid w:val="00042F44"/>
    <w:rsid w:val="00046987"/>
    <w:rsid w:val="00051A6B"/>
    <w:rsid w:val="0005534A"/>
    <w:rsid w:val="000619FC"/>
    <w:rsid w:val="000726A8"/>
    <w:rsid w:val="00073205"/>
    <w:rsid w:val="00073D58"/>
    <w:rsid w:val="000768A2"/>
    <w:rsid w:val="0008450E"/>
    <w:rsid w:val="000A4E4D"/>
    <w:rsid w:val="000A4FB1"/>
    <w:rsid w:val="000A5AD0"/>
    <w:rsid w:val="000A675D"/>
    <w:rsid w:val="000A7B0F"/>
    <w:rsid w:val="000B1E64"/>
    <w:rsid w:val="000B54FD"/>
    <w:rsid w:val="000B7EC9"/>
    <w:rsid w:val="000C207E"/>
    <w:rsid w:val="000C677C"/>
    <w:rsid w:val="000E4A7B"/>
    <w:rsid w:val="000E5975"/>
    <w:rsid w:val="000E648A"/>
    <w:rsid w:val="000F2FA4"/>
    <w:rsid w:val="000F78F2"/>
    <w:rsid w:val="00106BE0"/>
    <w:rsid w:val="00111697"/>
    <w:rsid w:val="00112ADB"/>
    <w:rsid w:val="00113540"/>
    <w:rsid w:val="00120F2E"/>
    <w:rsid w:val="00122EA9"/>
    <w:rsid w:val="00125370"/>
    <w:rsid w:val="001300CD"/>
    <w:rsid w:val="00133236"/>
    <w:rsid w:val="00162E97"/>
    <w:rsid w:val="00162F71"/>
    <w:rsid w:val="0016417F"/>
    <w:rsid w:val="00176883"/>
    <w:rsid w:val="00182D45"/>
    <w:rsid w:val="001858D8"/>
    <w:rsid w:val="00195251"/>
    <w:rsid w:val="001974C7"/>
    <w:rsid w:val="001975C7"/>
    <w:rsid w:val="001A2D41"/>
    <w:rsid w:val="001B0693"/>
    <w:rsid w:val="001B193D"/>
    <w:rsid w:val="001B5EAE"/>
    <w:rsid w:val="001D045B"/>
    <w:rsid w:val="001D0C30"/>
    <w:rsid w:val="001D3B2C"/>
    <w:rsid w:val="001E54D3"/>
    <w:rsid w:val="001E6661"/>
    <w:rsid w:val="00202117"/>
    <w:rsid w:val="002066E5"/>
    <w:rsid w:val="00216363"/>
    <w:rsid w:val="002214E3"/>
    <w:rsid w:val="002243B2"/>
    <w:rsid w:val="00224D16"/>
    <w:rsid w:val="00232516"/>
    <w:rsid w:val="00234ACF"/>
    <w:rsid w:val="00236F28"/>
    <w:rsid w:val="00242C26"/>
    <w:rsid w:val="00251654"/>
    <w:rsid w:val="00251D7B"/>
    <w:rsid w:val="00261940"/>
    <w:rsid w:val="0026388B"/>
    <w:rsid w:val="00277AB6"/>
    <w:rsid w:val="002933E2"/>
    <w:rsid w:val="002A206D"/>
    <w:rsid w:val="002A634E"/>
    <w:rsid w:val="002B5B14"/>
    <w:rsid w:val="002C1013"/>
    <w:rsid w:val="002D3DE0"/>
    <w:rsid w:val="002D4129"/>
    <w:rsid w:val="002D4C50"/>
    <w:rsid w:val="002E3E31"/>
    <w:rsid w:val="002E4748"/>
    <w:rsid w:val="002F15B8"/>
    <w:rsid w:val="002F2104"/>
    <w:rsid w:val="002F4A50"/>
    <w:rsid w:val="00320C69"/>
    <w:rsid w:val="0032152C"/>
    <w:rsid w:val="003216CD"/>
    <w:rsid w:val="00321C69"/>
    <w:rsid w:val="003254E4"/>
    <w:rsid w:val="00326DC3"/>
    <w:rsid w:val="003345F4"/>
    <w:rsid w:val="00343B18"/>
    <w:rsid w:val="0034627B"/>
    <w:rsid w:val="00347CBD"/>
    <w:rsid w:val="00350F10"/>
    <w:rsid w:val="0035403F"/>
    <w:rsid w:val="00357DDB"/>
    <w:rsid w:val="00363660"/>
    <w:rsid w:val="003766B3"/>
    <w:rsid w:val="00380584"/>
    <w:rsid w:val="00383FBA"/>
    <w:rsid w:val="003948A5"/>
    <w:rsid w:val="003A485C"/>
    <w:rsid w:val="003A5A57"/>
    <w:rsid w:val="003B086C"/>
    <w:rsid w:val="003B3D73"/>
    <w:rsid w:val="003B4408"/>
    <w:rsid w:val="003C324F"/>
    <w:rsid w:val="003C6B21"/>
    <w:rsid w:val="003D082A"/>
    <w:rsid w:val="003E3B39"/>
    <w:rsid w:val="003E3FAF"/>
    <w:rsid w:val="003F05E1"/>
    <w:rsid w:val="003F0794"/>
    <w:rsid w:val="003F43CE"/>
    <w:rsid w:val="003F6CBF"/>
    <w:rsid w:val="00400E98"/>
    <w:rsid w:val="00402831"/>
    <w:rsid w:val="00403484"/>
    <w:rsid w:val="004126FD"/>
    <w:rsid w:val="00417936"/>
    <w:rsid w:val="00421231"/>
    <w:rsid w:val="00441B0E"/>
    <w:rsid w:val="00444029"/>
    <w:rsid w:val="00444D01"/>
    <w:rsid w:val="004471D1"/>
    <w:rsid w:val="00447D34"/>
    <w:rsid w:val="00462549"/>
    <w:rsid w:val="00495B81"/>
    <w:rsid w:val="004A207D"/>
    <w:rsid w:val="004A7164"/>
    <w:rsid w:val="004A7B87"/>
    <w:rsid w:val="004B0A85"/>
    <w:rsid w:val="004B2A8E"/>
    <w:rsid w:val="004C4C41"/>
    <w:rsid w:val="004D2266"/>
    <w:rsid w:val="004D2F8C"/>
    <w:rsid w:val="004D6DF6"/>
    <w:rsid w:val="004E4B89"/>
    <w:rsid w:val="004E6E66"/>
    <w:rsid w:val="004F0E74"/>
    <w:rsid w:val="004F3F2E"/>
    <w:rsid w:val="004F5B6E"/>
    <w:rsid w:val="004F5FAE"/>
    <w:rsid w:val="00504F8C"/>
    <w:rsid w:val="005101AB"/>
    <w:rsid w:val="00511C3D"/>
    <w:rsid w:val="005126B3"/>
    <w:rsid w:val="0051553F"/>
    <w:rsid w:val="005162EB"/>
    <w:rsid w:val="00532697"/>
    <w:rsid w:val="00534E2D"/>
    <w:rsid w:val="005540D1"/>
    <w:rsid w:val="005567D8"/>
    <w:rsid w:val="005614CC"/>
    <w:rsid w:val="00562389"/>
    <w:rsid w:val="00562900"/>
    <w:rsid w:val="00562B9D"/>
    <w:rsid w:val="005707C4"/>
    <w:rsid w:val="00573C81"/>
    <w:rsid w:val="005806E2"/>
    <w:rsid w:val="00581AAB"/>
    <w:rsid w:val="00587482"/>
    <w:rsid w:val="0059007F"/>
    <w:rsid w:val="00590992"/>
    <w:rsid w:val="005967C9"/>
    <w:rsid w:val="005B6BCC"/>
    <w:rsid w:val="005B79D9"/>
    <w:rsid w:val="005C0F90"/>
    <w:rsid w:val="005C11BF"/>
    <w:rsid w:val="005C344E"/>
    <w:rsid w:val="005C3C0D"/>
    <w:rsid w:val="005D30D8"/>
    <w:rsid w:val="005D48B6"/>
    <w:rsid w:val="005E13BF"/>
    <w:rsid w:val="005E1A43"/>
    <w:rsid w:val="006046C0"/>
    <w:rsid w:val="00605B88"/>
    <w:rsid w:val="00606A00"/>
    <w:rsid w:val="00616A90"/>
    <w:rsid w:val="006225A5"/>
    <w:rsid w:val="00622ABC"/>
    <w:rsid w:val="00627B83"/>
    <w:rsid w:val="006321EE"/>
    <w:rsid w:val="00632E56"/>
    <w:rsid w:val="00634049"/>
    <w:rsid w:val="00637969"/>
    <w:rsid w:val="006413D3"/>
    <w:rsid w:val="00641C2F"/>
    <w:rsid w:val="00646913"/>
    <w:rsid w:val="006604B9"/>
    <w:rsid w:val="00667973"/>
    <w:rsid w:val="00670D92"/>
    <w:rsid w:val="0068394B"/>
    <w:rsid w:val="006852F9"/>
    <w:rsid w:val="006859A3"/>
    <w:rsid w:val="006906D2"/>
    <w:rsid w:val="006910F6"/>
    <w:rsid w:val="00692BB3"/>
    <w:rsid w:val="00693CA8"/>
    <w:rsid w:val="006B2BB8"/>
    <w:rsid w:val="006B74C6"/>
    <w:rsid w:val="006C47B7"/>
    <w:rsid w:val="006C492E"/>
    <w:rsid w:val="006C4C22"/>
    <w:rsid w:val="006D3CB6"/>
    <w:rsid w:val="006E2B76"/>
    <w:rsid w:val="006F7FCE"/>
    <w:rsid w:val="00724964"/>
    <w:rsid w:val="00724DD3"/>
    <w:rsid w:val="007267E0"/>
    <w:rsid w:val="00740329"/>
    <w:rsid w:val="00746FC7"/>
    <w:rsid w:val="00752F36"/>
    <w:rsid w:val="0075307E"/>
    <w:rsid w:val="007535BD"/>
    <w:rsid w:val="00764C6D"/>
    <w:rsid w:val="0077005D"/>
    <w:rsid w:val="0077454E"/>
    <w:rsid w:val="00776E94"/>
    <w:rsid w:val="00785937"/>
    <w:rsid w:val="00792975"/>
    <w:rsid w:val="0079503E"/>
    <w:rsid w:val="007A7C52"/>
    <w:rsid w:val="007B1517"/>
    <w:rsid w:val="007C2958"/>
    <w:rsid w:val="007C4DE9"/>
    <w:rsid w:val="007E47A2"/>
    <w:rsid w:val="007F04FE"/>
    <w:rsid w:val="007F0524"/>
    <w:rsid w:val="0080308B"/>
    <w:rsid w:val="0080528E"/>
    <w:rsid w:val="0080796A"/>
    <w:rsid w:val="008134DA"/>
    <w:rsid w:val="00814171"/>
    <w:rsid w:val="00831B7B"/>
    <w:rsid w:val="0085299A"/>
    <w:rsid w:val="0085332D"/>
    <w:rsid w:val="008654BA"/>
    <w:rsid w:val="00892B7E"/>
    <w:rsid w:val="00896F41"/>
    <w:rsid w:val="008A5799"/>
    <w:rsid w:val="008B02E4"/>
    <w:rsid w:val="008C4492"/>
    <w:rsid w:val="008D1BD8"/>
    <w:rsid w:val="008D332E"/>
    <w:rsid w:val="008D3803"/>
    <w:rsid w:val="008D3835"/>
    <w:rsid w:val="008D694D"/>
    <w:rsid w:val="008E2424"/>
    <w:rsid w:val="008E2E3E"/>
    <w:rsid w:val="008F0AB4"/>
    <w:rsid w:val="008F5999"/>
    <w:rsid w:val="00904B72"/>
    <w:rsid w:val="00905C22"/>
    <w:rsid w:val="00905F36"/>
    <w:rsid w:val="00910FD7"/>
    <w:rsid w:val="00916AE5"/>
    <w:rsid w:val="00917CEB"/>
    <w:rsid w:val="009216B0"/>
    <w:rsid w:val="00926CD1"/>
    <w:rsid w:val="00926E69"/>
    <w:rsid w:val="00930E37"/>
    <w:rsid w:val="009438B5"/>
    <w:rsid w:val="00945095"/>
    <w:rsid w:val="00951042"/>
    <w:rsid w:val="00951A4F"/>
    <w:rsid w:val="00951F5D"/>
    <w:rsid w:val="00960AD0"/>
    <w:rsid w:val="0096402E"/>
    <w:rsid w:val="00971F16"/>
    <w:rsid w:val="0098377E"/>
    <w:rsid w:val="0099374C"/>
    <w:rsid w:val="00996ED1"/>
    <w:rsid w:val="009A568C"/>
    <w:rsid w:val="009B7665"/>
    <w:rsid w:val="009C56A9"/>
    <w:rsid w:val="009D2C71"/>
    <w:rsid w:val="009E3201"/>
    <w:rsid w:val="009E46D5"/>
    <w:rsid w:val="009E5EB2"/>
    <w:rsid w:val="009E6578"/>
    <w:rsid w:val="00A106D2"/>
    <w:rsid w:val="00A1432F"/>
    <w:rsid w:val="00A14C15"/>
    <w:rsid w:val="00A25C94"/>
    <w:rsid w:val="00A507A2"/>
    <w:rsid w:val="00A50D10"/>
    <w:rsid w:val="00A521E1"/>
    <w:rsid w:val="00A57623"/>
    <w:rsid w:val="00A6358E"/>
    <w:rsid w:val="00A672B2"/>
    <w:rsid w:val="00A71C35"/>
    <w:rsid w:val="00A801FE"/>
    <w:rsid w:val="00A82744"/>
    <w:rsid w:val="00A849B7"/>
    <w:rsid w:val="00A86F09"/>
    <w:rsid w:val="00A873E2"/>
    <w:rsid w:val="00A9239E"/>
    <w:rsid w:val="00A93757"/>
    <w:rsid w:val="00A93B88"/>
    <w:rsid w:val="00A977EA"/>
    <w:rsid w:val="00AA4F3E"/>
    <w:rsid w:val="00AA501B"/>
    <w:rsid w:val="00AC225D"/>
    <w:rsid w:val="00AD480B"/>
    <w:rsid w:val="00AD798E"/>
    <w:rsid w:val="00AE554C"/>
    <w:rsid w:val="00AF0D3A"/>
    <w:rsid w:val="00B0388E"/>
    <w:rsid w:val="00B0777D"/>
    <w:rsid w:val="00B13423"/>
    <w:rsid w:val="00B2487A"/>
    <w:rsid w:val="00B25B6E"/>
    <w:rsid w:val="00B44923"/>
    <w:rsid w:val="00B4583B"/>
    <w:rsid w:val="00B50418"/>
    <w:rsid w:val="00B52640"/>
    <w:rsid w:val="00B55F5E"/>
    <w:rsid w:val="00B62372"/>
    <w:rsid w:val="00B630A6"/>
    <w:rsid w:val="00B64B0B"/>
    <w:rsid w:val="00B821B4"/>
    <w:rsid w:val="00B83A12"/>
    <w:rsid w:val="00B96EE5"/>
    <w:rsid w:val="00B97EA5"/>
    <w:rsid w:val="00BA4061"/>
    <w:rsid w:val="00BA7780"/>
    <w:rsid w:val="00BB497A"/>
    <w:rsid w:val="00BC0BCF"/>
    <w:rsid w:val="00BC5777"/>
    <w:rsid w:val="00BC7F7B"/>
    <w:rsid w:val="00BD482A"/>
    <w:rsid w:val="00BE4382"/>
    <w:rsid w:val="00BE4EA1"/>
    <w:rsid w:val="00BE5615"/>
    <w:rsid w:val="00BE7B31"/>
    <w:rsid w:val="00BF2E0D"/>
    <w:rsid w:val="00BF519E"/>
    <w:rsid w:val="00C07F64"/>
    <w:rsid w:val="00C11563"/>
    <w:rsid w:val="00C12328"/>
    <w:rsid w:val="00C15C4B"/>
    <w:rsid w:val="00C2257A"/>
    <w:rsid w:val="00C42437"/>
    <w:rsid w:val="00C50F4D"/>
    <w:rsid w:val="00C541E7"/>
    <w:rsid w:val="00C55159"/>
    <w:rsid w:val="00C60615"/>
    <w:rsid w:val="00C718E9"/>
    <w:rsid w:val="00C87C02"/>
    <w:rsid w:val="00C910F8"/>
    <w:rsid w:val="00CA0F76"/>
    <w:rsid w:val="00CA19CD"/>
    <w:rsid w:val="00CA3A69"/>
    <w:rsid w:val="00CA55B6"/>
    <w:rsid w:val="00CA5E48"/>
    <w:rsid w:val="00CB3709"/>
    <w:rsid w:val="00CB6C0F"/>
    <w:rsid w:val="00CC6807"/>
    <w:rsid w:val="00CC77AB"/>
    <w:rsid w:val="00CD0CB9"/>
    <w:rsid w:val="00CD3D83"/>
    <w:rsid w:val="00CD6EB1"/>
    <w:rsid w:val="00CE04A9"/>
    <w:rsid w:val="00CE099D"/>
    <w:rsid w:val="00D01D9D"/>
    <w:rsid w:val="00D10335"/>
    <w:rsid w:val="00D23318"/>
    <w:rsid w:val="00D2770B"/>
    <w:rsid w:val="00D31850"/>
    <w:rsid w:val="00D33DC2"/>
    <w:rsid w:val="00D473F2"/>
    <w:rsid w:val="00D47A28"/>
    <w:rsid w:val="00D5089A"/>
    <w:rsid w:val="00D51335"/>
    <w:rsid w:val="00D5278E"/>
    <w:rsid w:val="00D5412F"/>
    <w:rsid w:val="00D628CB"/>
    <w:rsid w:val="00D778F4"/>
    <w:rsid w:val="00D92347"/>
    <w:rsid w:val="00D936F4"/>
    <w:rsid w:val="00D95CF8"/>
    <w:rsid w:val="00DA0E98"/>
    <w:rsid w:val="00DA5943"/>
    <w:rsid w:val="00DB4B7D"/>
    <w:rsid w:val="00DB5134"/>
    <w:rsid w:val="00DC2F77"/>
    <w:rsid w:val="00DC64E5"/>
    <w:rsid w:val="00DD1B36"/>
    <w:rsid w:val="00DD58AC"/>
    <w:rsid w:val="00DE264A"/>
    <w:rsid w:val="00DE2D52"/>
    <w:rsid w:val="00DE5EB4"/>
    <w:rsid w:val="00E02383"/>
    <w:rsid w:val="00E0288C"/>
    <w:rsid w:val="00E0322B"/>
    <w:rsid w:val="00E06DA5"/>
    <w:rsid w:val="00E11001"/>
    <w:rsid w:val="00E23017"/>
    <w:rsid w:val="00E24D82"/>
    <w:rsid w:val="00E25DE2"/>
    <w:rsid w:val="00E26634"/>
    <w:rsid w:val="00E26896"/>
    <w:rsid w:val="00E31407"/>
    <w:rsid w:val="00E319AF"/>
    <w:rsid w:val="00E31D2A"/>
    <w:rsid w:val="00E31D42"/>
    <w:rsid w:val="00E34ADD"/>
    <w:rsid w:val="00E35884"/>
    <w:rsid w:val="00E379B2"/>
    <w:rsid w:val="00E46855"/>
    <w:rsid w:val="00E54270"/>
    <w:rsid w:val="00E54D36"/>
    <w:rsid w:val="00E6241C"/>
    <w:rsid w:val="00E70530"/>
    <w:rsid w:val="00E73364"/>
    <w:rsid w:val="00E82BE8"/>
    <w:rsid w:val="00E843B1"/>
    <w:rsid w:val="00E90CBD"/>
    <w:rsid w:val="00E924D9"/>
    <w:rsid w:val="00EA101A"/>
    <w:rsid w:val="00EA2CD6"/>
    <w:rsid w:val="00EA5C98"/>
    <w:rsid w:val="00EA6089"/>
    <w:rsid w:val="00EB0DAB"/>
    <w:rsid w:val="00EC0488"/>
    <w:rsid w:val="00EC18BC"/>
    <w:rsid w:val="00EE6C81"/>
    <w:rsid w:val="00EF070A"/>
    <w:rsid w:val="00EF6540"/>
    <w:rsid w:val="00F0211C"/>
    <w:rsid w:val="00F056E3"/>
    <w:rsid w:val="00F06993"/>
    <w:rsid w:val="00F240D0"/>
    <w:rsid w:val="00F34531"/>
    <w:rsid w:val="00F4061A"/>
    <w:rsid w:val="00F5060E"/>
    <w:rsid w:val="00F52B01"/>
    <w:rsid w:val="00F6452C"/>
    <w:rsid w:val="00F70E25"/>
    <w:rsid w:val="00F76E8A"/>
    <w:rsid w:val="00F77A78"/>
    <w:rsid w:val="00F93BB1"/>
    <w:rsid w:val="00FA114D"/>
    <w:rsid w:val="00FA1774"/>
    <w:rsid w:val="00FA51DD"/>
    <w:rsid w:val="00FB5863"/>
    <w:rsid w:val="00FC7BF8"/>
    <w:rsid w:val="00FD25A9"/>
    <w:rsid w:val="00FF12E0"/>
    <w:rsid w:val="00FF5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6E3"/>
    <w:rPr>
      <w:sz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link w:val="Heading2Char"/>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outlineLvl w:val="3"/>
    </w:pPr>
    <w:rPr>
      <w:sz w:val="28"/>
      <w:u w:val="single"/>
    </w:rPr>
  </w:style>
  <w:style w:type="paragraph" w:styleId="Heading5">
    <w:name w:val="heading 5"/>
    <w:basedOn w:val="Normal"/>
    <w:next w:val="Normal"/>
    <w:qFormat/>
    <w:pPr>
      <w:keepNext/>
      <w:jc w:val="center"/>
      <w:outlineLvl w:val="4"/>
    </w:pPr>
    <w:rPr>
      <w:rFonts w:ascii="Arial" w:hAnsi="Arial"/>
      <w:b/>
      <w:u w:val="single"/>
    </w:rPr>
  </w:style>
  <w:style w:type="paragraph" w:styleId="Heading6">
    <w:name w:val="heading 6"/>
    <w:basedOn w:val="Normal"/>
    <w:next w:val="Normal"/>
    <w:qFormat/>
    <w:pPr>
      <w:keepNext/>
      <w:ind w:left="1440" w:hanging="900"/>
      <w:jc w:val="center"/>
      <w:outlineLvl w:val="5"/>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1170" w:hanging="360"/>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Continue">
    <w:name w:val="List Continue"/>
    <w:basedOn w:val="Normal"/>
    <w:pPr>
      <w:spacing w:after="120"/>
      <w:ind w:left="360"/>
    </w:pPr>
  </w:style>
  <w:style w:type="paragraph" w:styleId="Title">
    <w:name w:val="Title"/>
    <w:basedOn w:val="Normal"/>
    <w:qFormat/>
    <w:pPr>
      <w:spacing w:before="240" w:after="60"/>
      <w:jc w:val="center"/>
      <w:outlineLvl w:val="0"/>
    </w:pPr>
    <w:rPr>
      <w:rFonts w:ascii="Arial" w:hAnsi="Arial"/>
      <w:b/>
      <w:kern w:val="28"/>
      <w:sz w:val="32"/>
    </w:rPr>
  </w:style>
  <w:style w:type="paragraph" w:styleId="BodyText">
    <w:name w:val="Body Text"/>
    <w:basedOn w:val="Normal"/>
    <w:pPr>
      <w:spacing w:after="120"/>
    </w:pPr>
  </w:style>
  <w:style w:type="paragraph" w:styleId="BodyTextIndent2">
    <w:name w:val="Body Text Indent 2"/>
    <w:basedOn w:val="Normal"/>
    <w:pPr>
      <w:ind w:left="720"/>
    </w:pPr>
    <w:rPr>
      <w:b/>
    </w:rPr>
  </w:style>
  <w:style w:type="paragraph" w:styleId="BodyTextIndent3">
    <w:name w:val="Body Text Indent 3"/>
    <w:basedOn w:val="Normal"/>
    <w:pPr>
      <w:ind w:left="2880" w:hanging="720"/>
    </w:pPr>
  </w:style>
  <w:style w:type="character" w:styleId="PageNumber">
    <w:name w:val="page number"/>
    <w:basedOn w:val="DefaultParagraphFont"/>
  </w:style>
  <w:style w:type="paragraph" w:styleId="BodyText2">
    <w:name w:val="Body Text 2"/>
    <w:basedOn w:val="Normal"/>
    <w:pPr>
      <w:jc w:val="both"/>
    </w:pPr>
    <w:rPr>
      <w:rFonts w:ascii="Arial" w:hAnsi="Arial"/>
      <w:b/>
    </w:rPr>
  </w:style>
  <w:style w:type="paragraph" w:styleId="BlockText">
    <w:name w:val="Block Text"/>
    <w:basedOn w:val="Normal"/>
    <w:pPr>
      <w:ind w:left="3780" w:right="-720" w:hanging="3420"/>
      <w:jc w:val="both"/>
    </w:pPr>
    <w:rPr>
      <w:rFonts w:ascii="Arial" w:hAnsi="Arial"/>
      <w:sz w:val="22"/>
    </w:rPr>
  </w:style>
  <w:style w:type="paragraph" w:styleId="BodyText3">
    <w:name w:val="Body Text 3"/>
    <w:basedOn w:val="Normal"/>
    <w:rPr>
      <w:b/>
    </w:rPr>
  </w:style>
  <w:style w:type="paragraph" w:styleId="TOC1">
    <w:name w:val="toc 1"/>
    <w:basedOn w:val="Normal"/>
    <w:next w:val="Normal"/>
    <w:autoRedefine/>
    <w:uiPriority w:val="39"/>
    <w:pPr>
      <w:spacing w:before="120" w:after="120"/>
    </w:pPr>
    <w:rPr>
      <w:b/>
      <w:caps/>
      <w:sz w:val="20"/>
    </w:rPr>
  </w:style>
  <w:style w:type="paragraph" w:styleId="TOC2">
    <w:name w:val="toc 2"/>
    <w:basedOn w:val="Normal"/>
    <w:next w:val="Normal"/>
    <w:autoRedefine/>
    <w:uiPriority w:val="39"/>
    <w:rsid w:val="007535BD"/>
    <w:pPr>
      <w:tabs>
        <w:tab w:val="left" w:pos="900"/>
        <w:tab w:val="right" w:leader="dot" w:pos="8810"/>
      </w:tabs>
      <w:ind w:left="240"/>
    </w:pPr>
    <w:rPr>
      <w:smallCaps/>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paragraph" w:styleId="BalloonText">
    <w:name w:val="Balloon Text"/>
    <w:basedOn w:val="Normal"/>
    <w:semiHidden/>
    <w:rsid w:val="00A82744"/>
    <w:rPr>
      <w:rFonts w:ascii="Tahoma" w:hAnsi="Tahoma" w:cs="Tahoma"/>
      <w:sz w:val="16"/>
      <w:szCs w:val="16"/>
    </w:rPr>
  </w:style>
  <w:style w:type="character" w:customStyle="1" w:styleId="DocID">
    <w:name w:val="DocID"/>
    <w:uiPriority w:val="99"/>
    <w:semiHidden/>
    <w:rsid w:val="00A849B7"/>
    <w:rPr>
      <w:rFonts w:ascii="Times New Roman" w:hAnsi="Times New Roman"/>
      <w:sz w:val="16"/>
    </w:rPr>
  </w:style>
  <w:style w:type="character" w:styleId="CommentReference">
    <w:name w:val="annotation reference"/>
    <w:uiPriority w:val="99"/>
    <w:rsid w:val="00A93757"/>
    <w:rPr>
      <w:sz w:val="16"/>
      <w:szCs w:val="16"/>
    </w:rPr>
  </w:style>
  <w:style w:type="paragraph" w:styleId="CommentText">
    <w:name w:val="annotation text"/>
    <w:basedOn w:val="Normal"/>
    <w:link w:val="CommentTextChar"/>
    <w:uiPriority w:val="99"/>
    <w:rsid w:val="00A93757"/>
    <w:rPr>
      <w:sz w:val="20"/>
    </w:rPr>
  </w:style>
  <w:style w:type="character" w:customStyle="1" w:styleId="CommentTextChar">
    <w:name w:val="Comment Text Char"/>
    <w:basedOn w:val="DefaultParagraphFont"/>
    <w:link w:val="CommentText"/>
    <w:uiPriority w:val="99"/>
    <w:rsid w:val="00A93757"/>
  </w:style>
  <w:style w:type="paragraph" w:styleId="CommentSubject">
    <w:name w:val="annotation subject"/>
    <w:basedOn w:val="CommentText"/>
    <w:next w:val="CommentText"/>
    <w:link w:val="CommentSubjectChar"/>
    <w:rsid w:val="00A93757"/>
    <w:rPr>
      <w:b/>
      <w:bCs/>
    </w:rPr>
  </w:style>
  <w:style w:type="character" w:customStyle="1" w:styleId="CommentSubjectChar">
    <w:name w:val="Comment Subject Char"/>
    <w:link w:val="CommentSubject"/>
    <w:rsid w:val="00A93757"/>
    <w:rPr>
      <w:b/>
      <w:bCs/>
    </w:rPr>
  </w:style>
  <w:style w:type="table" w:styleId="TableGrid">
    <w:name w:val="Table Grid"/>
    <w:basedOn w:val="TableNormal"/>
    <w:rsid w:val="00BA7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388E"/>
    <w:rPr>
      <w:sz w:val="24"/>
    </w:rPr>
  </w:style>
  <w:style w:type="character" w:styleId="Emphasis">
    <w:name w:val="Emphasis"/>
    <w:qFormat/>
    <w:rsid w:val="006046C0"/>
    <w:rPr>
      <w:i/>
      <w:iCs/>
    </w:rPr>
  </w:style>
  <w:style w:type="paragraph" w:styleId="TOCHeading">
    <w:name w:val="TOC Heading"/>
    <w:basedOn w:val="Heading1"/>
    <w:next w:val="Normal"/>
    <w:uiPriority w:val="39"/>
    <w:unhideWhenUsed/>
    <w:qFormat/>
    <w:rsid w:val="006046C0"/>
    <w:pPr>
      <w:keepLines/>
      <w:spacing w:before="480" w:line="276" w:lineRule="auto"/>
      <w:outlineLvl w:val="9"/>
    </w:pPr>
    <w:rPr>
      <w:rFonts w:ascii="Cambria" w:eastAsia="MS Gothic" w:hAnsi="Cambria"/>
      <w:b/>
      <w:bCs/>
      <w:color w:val="365F91"/>
      <w:sz w:val="28"/>
      <w:szCs w:val="28"/>
      <w:u w:val="none"/>
      <w:lang w:eastAsia="ja-JP"/>
    </w:rPr>
  </w:style>
  <w:style w:type="character" w:styleId="Hyperlink">
    <w:name w:val="Hyperlink"/>
    <w:uiPriority w:val="99"/>
    <w:unhideWhenUsed/>
    <w:rsid w:val="006046C0"/>
    <w:rPr>
      <w:color w:val="0000FF"/>
      <w:u w:val="single"/>
    </w:rPr>
  </w:style>
  <w:style w:type="paragraph" w:styleId="ListParagraph">
    <w:name w:val="List Paragraph"/>
    <w:basedOn w:val="Normal"/>
    <w:uiPriority w:val="34"/>
    <w:qFormat/>
    <w:rsid w:val="00CB3709"/>
    <w:pPr>
      <w:ind w:left="720"/>
    </w:pPr>
  </w:style>
  <w:style w:type="character" w:customStyle="1" w:styleId="Heading2Char">
    <w:name w:val="Heading 2 Char"/>
    <w:link w:val="Heading2"/>
    <w:rsid w:val="00F0211C"/>
    <w:rPr>
      <w:rFonts w:ascii="Arial" w:hAnsi="Arial"/>
      <w:b/>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6E3"/>
    <w:rPr>
      <w:sz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link w:val="Heading2Char"/>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outlineLvl w:val="3"/>
    </w:pPr>
    <w:rPr>
      <w:sz w:val="28"/>
      <w:u w:val="single"/>
    </w:rPr>
  </w:style>
  <w:style w:type="paragraph" w:styleId="Heading5">
    <w:name w:val="heading 5"/>
    <w:basedOn w:val="Normal"/>
    <w:next w:val="Normal"/>
    <w:qFormat/>
    <w:pPr>
      <w:keepNext/>
      <w:jc w:val="center"/>
      <w:outlineLvl w:val="4"/>
    </w:pPr>
    <w:rPr>
      <w:rFonts w:ascii="Arial" w:hAnsi="Arial"/>
      <w:b/>
      <w:u w:val="single"/>
    </w:rPr>
  </w:style>
  <w:style w:type="paragraph" w:styleId="Heading6">
    <w:name w:val="heading 6"/>
    <w:basedOn w:val="Normal"/>
    <w:next w:val="Normal"/>
    <w:qFormat/>
    <w:pPr>
      <w:keepNext/>
      <w:ind w:left="1440" w:hanging="900"/>
      <w:jc w:val="center"/>
      <w:outlineLvl w:val="5"/>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1170" w:hanging="360"/>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Continue">
    <w:name w:val="List Continue"/>
    <w:basedOn w:val="Normal"/>
    <w:pPr>
      <w:spacing w:after="120"/>
      <w:ind w:left="360"/>
    </w:pPr>
  </w:style>
  <w:style w:type="paragraph" w:styleId="Title">
    <w:name w:val="Title"/>
    <w:basedOn w:val="Normal"/>
    <w:qFormat/>
    <w:pPr>
      <w:spacing w:before="240" w:after="60"/>
      <w:jc w:val="center"/>
      <w:outlineLvl w:val="0"/>
    </w:pPr>
    <w:rPr>
      <w:rFonts w:ascii="Arial" w:hAnsi="Arial"/>
      <w:b/>
      <w:kern w:val="28"/>
      <w:sz w:val="32"/>
    </w:rPr>
  </w:style>
  <w:style w:type="paragraph" w:styleId="BodyText">
    <w:name w:val="Body Text"/>
    <w:basedOn w:val="Normal"/>
    <w:pPr>
      <w:spacing w:after="120"/>
    </w:pPr>
  </w:style>
  <w:style w:type="paragraph" w:styleId="BodyTextIndent2">
    <w:name w:val="Body Text Indent 2"/>
    <w:basedOn w:val="Normal"/>
    <w:pPr>
      <w:ind w:left="720"/>
    </w:pPr>
    <w:rPr>
      <w:b/>
    </w:rPr>
  </w:style>
  <w:style w:type="paragraph" w:styleId="BodyTextIndent3">
    <w:name w:val="Body Text Indent 3"/>
    <w:basedOn w:val="Normal"/>
    <w:pPr>
      <w:ind w:left="2880" w:hanging="720"/>
    </w:pPr>
  </w:style>
  <w:style w:type="character" w:styleId="PageNumber">
    <w:name w:val="page number"/>
    <w:basedOn w:val="DefaultParagraphFont"/>
  </w:style>
  <w:style w:type="paragraph" w:styleId="BodyText2">
    <w:name w:val="Body Text 2"/>
    <w:basedOn w:val="Normal"/>
    <w:pPr>
      <w:jc w:val="both"/>
    </w:pPr>
    <w:rPr>
      <w:rFonts w:ascii="Arial" w:hAnsi="Arial"/>
      <w:b/>
    </w:rPr>
  </w:style>
  <w:style w:type="paragraph" w:styleId="BlockText">
    <w:name w:val="Block Text"/>
    <w:basedOn w:val="Normal"/>
    <w:pPr>
      <w:ind w:left="3780" w:right="-720" w:hanging="3420"/>
      <w:jc w:val="both"/>
    </w:pPr>
    <w:rPr>
      <w:rFonts w:ascii="Arial" w:hAnsi="Arial"/>
      <w:sz w:val="22"/>
    </w:rPr>
  </w:style>
  <w:style w:type="paragraph" w:styleId="BodyText3">
    <w:name w:val="Body Text 3"/>
    <w:basedOn w:val="Normal"/>
    <w:rPr>
      <w:b/>
    </w:rPr>
  </w:style>
  <w:style w:type="paragraph" w:styleId="TOC1">
    <w:name w:val="toc 1"/>
    <w:basedOn w:val="Normal"/>
    <w:next w:val="Normal"/>
    <w:autoRedefine/>
    <w:uiPriority w:val="39"/>
    <w:pPr>
      <w:spacing w:before="120" w:after="120"/>
    </w:pPr>
    <w:rPr>
      <w:b/>
      <w:caps/>
      <w:sz w:val="20"/>
    </w:rPr>
  </w:style>
  <w:style w:type="paragraph" w:styleId="TOC2">
    <w:name w:val="toc 2"/>
    <w:basedOn w:val="Normal"/>
    <w:next w:val="Normal"/>
    <w:autoRedefine/>
    <w:uiPriority w:val="39"/>
    <w:rsid w:val="007535BD"/>
    <w:pPr>
      <w:tabs>
        <w:tab w:val="left" w:pos="900"/>
        <w:tab w:val="right" w:leader="dot" w:pos="8810"/>
      </w:tabs>
      <w:ind w:left="240"/>
    </w:pPr>
    <w:rPr>
      <w:smallCaps/>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paragraph" w:styleId="BalloonText">
    <w:name w:val="Balloon Text"/>
    <w:basedOn w:val="Normal"/>
    <w:semiHidden/>
    <w:rsid w:val="00A82744"/>
    <w:rPr>
      <w:rFonts w:ascii="Tahoma" w:hAnsi="Tahoma" w:cs="Tahoma"/>
      <w:sz w:val="16"/>
      <w:szCs w:val="16"/>
    </w:rPr>
  </w:style>
  <w:style w:type="character" w:customStyle="1" w:styleId="DocID">
    <w:name w:val="DocID"/>
    <w:uiPriority w:val="99"/>
    <w:semiHidden/>
    <w:rsid w:val="00A849B7"/>
    <w:rPr>
      <w:rFonts w:ascii="Times New Roman" w:hAnsi="Times New Roman"/>
      <w:sz w:val="16"/>
    </w:rPr>
  </w:style>
  <w:style w:type="character" w:styleId="CommentReference">
    <w:name w:val="annotation reference"/>
    <w:uiPriority w:val="99"/>
    <w:rsid w:val="00A93757"/>
    <w:rPr>
      <w:sz w:val="16"/>
      <w:szCs w:val="16"/>
    </w:rPr>
  </w:style>
  <w:style w:type="paragraph" w:styleId="CommentText">
    <w:name w:val="annotation text"/>
    <w:basedOn w:val="Normal"/>
    <w:link w:val="CommentTextChar"/>
    <w:uiPriority w:val="99"/>
    <w:rsid w:val="00A93757"/>
    <w:rPr>
      <w:sz w:val="20"/>
    </w:rPr>
  </w:style>
  <w:style w:type="character" w:customStyle="1" w:styleId="CommentTextChar">
    <w:name w:val="Comment Text Char"/>
    <w:basedOn w:val="DefaultParagraphFont"/>
    <w:link w:val="CommentText"/>
    <w:uiPriority w:val="99"/>
    <w:rsid w:val="00A93757"/>
  </w:style>
  <w:style w:type="paragraph" w:styleId="CommentSubject">
    <w:name w:val="annotation subject"/>
    <w:basedOn w:val="CommentText"/>
    <w:next w:val="CommentText"/>
    <w:link w:val="CommentSubjectChar"/>
    <w:rsid w:val="00A93757"/>
    <w:rPr>
      <w:b/>
      <w:bCs/>
    </w:rPr>
  </w:style>
  <w:style w:type="character" w:customStyle="1" w:styleId="CommentSubjectChar">
    <w:name w:val="Comment Subject Char"/>
    <w:link w:val="CommentSubject"/>
    <w:rsid w:val="00A93757"/>
    <w:rPr>
      <w:b/>
      <w:bCs/>
    </w:rPr>
  </w:style>
  <w:style w:type="table" w:styleId="TableGrid">
    <w:name w:val="Table Grid"/>
    <w:basedOn w:val="TableNormal"/>
    <w:rsid w:val="00BA7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388E"/>
    <w:rPr>
      <w:sz w:val="24"/>
    </w:rPr>
  </w:style>
  <w:style w:type="character" w:styleId="Emphasis">
    <w:name w:val="Emphasis"/>
    <w:qFormat/>
    <w:rsid w:val="006046C0"/>
    <w:rPr>
      <w:i/>
      <w:iCs/>
    </w:rPr>
  </w:style>
  <w:style w:type="paragraph" w:styleId="TOCHeading">
    <w:name w:val="TOC Heading"/>
    <w:basedOn w:val="Heading1"/>
    <w:next w:val="Normal"/>
    <w:uiPriority w:val="39"/>
    <w:unhideWhenUsed/>
    <w:qFormat/>
    <w:rsid w:val="006046C0"/>
    <w:pPr>
      <w:keepLines/>
      <w:spacing w:before="480" w:line="276" w:lineRule="auto"/>
      <w:outlineLvl w:val="9"/>
    </w:pPr>
    <w:rPr>
      <w:rFonts w:ascii="Cambria" w:eastAsia="MS Gothic" w:hAnsi="Cambria"/>
      <w:b/>
      <w:bCs/>
      <w:color w:val="365F91"/>
      <w:sz w:val="28"/>
      <w:szCs w:val="28"/>
      <w:u w:val="none"/>
      <w:lang w:eastAsia="ja-JP"/>
    </w:rPr>
  </w:style>
  <w:style w:type="character" w:styleId="Hyperlink">
    <w:name w:val="Hyperlink"/>
    <w:uiPriority w:val="99"/>
    <w:unhideWhenUsed/>
    <w:rsid w:val="006046C0"/>
    <w:rPr>
      <w:color w:val="0000FF"/>
      <w:u w:val="single"/>
    </w:rPr>
  </w:style>
  <w:style w:type="paragraph" w:styleId="ListParagraph">
    <w:name w:val="List Paragraph"/>
    <w:basedOn w:val="Normal"/>
    <w:uiPriority w:val="34"/>
    <w:qFormat/>
    <w:rsid w:val="00CB3709"/>
    <w:pPr>
      <w:ind w:left="720"/>
    </w:pPr>
  </w:style>
  <w:style w:type="character" w:customStyle="1" w:styleId="Heading2Char">
    <w:name w:val="Heading 2 Char"/>
    <w:link w:val="Heading2"/>
    <w:rsid w:val="00F0211C"/>
    <w:rPr>
      <w:rFonts w:ascii="Arial" w:hAnsi="Arial"/>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6518">
      <w:bodyDiv w:val="1"/>
      <w:marLeft w:val="0"/>
      <w:marRight w:val="0"/>
      <w:marTop w:val="0"/>
      <w:marBottom w:val="0"/>
      <w:divBdr>
        <w:top w:val="none" w:sz="0" w:space="0" w:color="auto"/>
        <w:left w:val="none" w:sz="0" w:space="0" w:color="auto"/>
        <w:bottom w:val="none" w:sz="0" w:space="0" w:color="auto"/>
        <w:right w:val="none" w:sz="0" w:space="0" w:color="auto"/>
      </w:divBdr>
    </w:div>
    <w:div w:id="360790941">
      <w:bodyDiv w:val="1"/>
      <w:marLeft w:val="0"/>
      <w:marRight w:val="0"/>
      <w:marTop w:val="0"/>
      <w:marBottom w:val="0"/>
      <w:divBdr>
        <w:top w:val="none" w:sz="0" w:space="0" w:color="auto"/>
        <w:left w:val="none" w:sz="0" w:space="0" w:color="auto"/>
        <w:bottom w:val="none" w:sz="0" w:space="0" w:color="auto"/>
        <w:right w:val="none" w:sz="0" w:space="0" w:color="auto"/>
      </w:divBdr>
    </w:div>
    <w:div w:id="377823774">
      <w:bodyDiv w:val="1"/>
      <w:marLeft w:val="0"/>
      <w:marRight w:val="0"/>
      <w:marTop w:val="0"/>
      <w:marBottom w:val="0"/>
      <w:divBdr>
        <w:top w:val="none" w:sz="0" w:space="0" w:color="auto"/>
        <w:left w:val="none" w:sz="0" w:space="0" w:color="auto"/>
        <w:bottom w:val="none" w:sz="0" w:space="0" w:color="auto"/>
        <w:right w:val="none" w:sz="0" w:space="0" w:color="auto"/>
      </w:divBdr>
    </w:div>
    <w:div w:id="839151991">
      <w:bodyDiv w:val="1"/>
      <w:marLeft w:val="0"/>
      <w:marRight w:val="0"/>
      <w:marTop w:val="0"/>
      <w:marBottom w:val="0"/>
      <w:divBdr>
        <w:top w:val="none" w:sz="0" w:space="0" w:color="auto"/>
        <w:left w:val="none" w:sz="0" w:space="0" w:color="auto"/>
        <w:bottom w:val="none" w:sz="0" w:space="0" w:color="auto"/>
        <w:right w:val="none" w:sz="0" w:space="0" w:color="auto"/>
      </w:divBdr>
    </w:div>
    <w:div w:id="1100371419">
      <w:bodyDiv w:val="1"/>
      <w:marLeft w:val="0"/>
      <w:marRight w:val="0"/>
      <w:marTop w:val="0"/>
      <w:marBottom w:val="0"/>
      <w:divBdr>
        <w:top w:val="none" w:sz="0" w:space="0" w:color="auto"/>
        <w:left w:val="none" w:sz="0" w:space="0" w:color="auto"/>
        <w:bottom w:val="none" w:sz="0" w:space="0" w:color="auto"/>
        <w:right w:val="none" w:sz="0" w:space="0" w:color="auto"/>
      </w:divBdr>
    </w:div>
    <w:div w:id="1121849508">
      <w:bodyDiv w:val="1"/>
      <w:marLeft w:val="0"/>
      <w:marRight w:val="0"/>
      <w:marTop w:val="0"/>
      <w:marBottom w:val="0"/>
      <w:divBdr>
        <w:top w:val="none" w:sz="0" w:space="0" w:color="auto"/>
        <w:left w:val="none" w:sz="0" w:space="0" w:color="auto"/>
        <w:bottom w:val="none" w:sz="0" w:space="0" w:color="auto"/>
        <w:right w:val="none" w:sz="0" w:space="0" w:color="auto"/>
      </w:divBdr>
    </w:div>
    <w:div w:id="1288968682">
      <w:bodyDiv w:val="1"/>
      <w:marLeft w:val="0"/>
      <w:marRight w:val="0"/>
      <w:marTop w:val="0"/>
      <w:marBottom w:val="0"/>
      <w:divBdr>
        <w:top w:val="none" w:sz="0" w:space="0" w:color="auto"/>
        <w:left w:val="none" w:sz="0" w:space="0" w:color="auto"/>
        <w:bottom w:val="none" w:sz="0" w:space="0" w:color="auto"/>
        <w:right w:val="none" w:sz="0" w:space="0" w:color="auto"/>
      </w:divBdr>
    </w:div>
    <w:div w:id="1340616728">
      <w:bodyDiv w:val="1"/>
      <w:marLeft w:val="0"/>
      <w:marRight w:val="0"/>
      <w:marTop w:val="0"/>
      <w:marBottom w:val="0"/>
      <w:divBdr>
        <w:top w:val="none" w:sz="0" w:space="0" w:color="auto"/>
        <w:left w:val="none" w:sz="0" w:space="0" w:color="auto"/>
        <w:bottom w:val="none" w:sz="0" w:space="0" w:color="auto"/>
        <w:right w:val="none" w:sz="0" w:space="0" w:color="auto"/>
      </w:divBdr>
    </w:div>
    <w:div w:id="1489518887">
      <w:bodyDiv w:val="1"/>
      <w:marLeft w:val="0"/>
      <w:marRight w:val="0"/>
      <w:marTop w:val="0"/>
      <w:marBottom w:val="0"/>
      <w:divBdr>
        <w:top w:val="none" w:sz="0" w:space="0" w:color="auto"/>
        <w:left w:val="none" w:sz="0" w:space="0" w:color="auto"/>
        <w:bottom w:val="none" w:sz="0" w:space="0" w:color="auto"/>
        <w:right w:val="none" w:sz="0" w:space="0" w:color="auto"/>
      </w:divBdr>
    </w:div>
    <w:div w:id="1529218754">
      <w:bodyDiv w:val="1"/>
      <w:marLeft w:val="0"/>
      <w:marRight w:val="0"/>
      <w:marTop w:val="0"/>
      <w:marBottom w:val="0"/>
      <w:divBdr>
        <w:top w:val="none" w:sz="0" w:space="0" w:color="auto"/>
        <w:left w:val="none" w:sz="0" w:space="0" w:color="auto"/>
        <w:bottom w:val="none" w:sz="0" w:space="0" w:color="auto"/>
        <w:right w:val="none" w:sz="0" w:space="0" w:color="auto"/>
      </w:divBdr>
    </w:div>
    <w:div w:id="1530030138">
      <w:bodyDiv w:val="1"/>
      <w:marLeft w:val="0"/>
      <w:marRight w:val="0"/>
      <w:marTop w:val="0"/>
      <w:marBottom w:val="0"/>
      <w:divBdr>
        <w:top w:val="none" w:sz="0" w:space="0" w:color="auto"/>
        <w:left w:val="none" w:sz="0" w:space="0" w:color="auto"/>
        <w:bottom w:val="none" w:sz="0" w:space="0" w:color="auto"/>
        <w:right w:val="none" w:sz="0" w:space="0" w:color="auto"/>
      </w:divBdr>
    </w:div>
    <w:div w:id="1620259839">
      <w:bodyDiv w:val="1"/>
      <w:marLeft w:val="0"/>
      <w:marRight w:val="0"/>
      <w:marTop w:val="0"/>
      <w:marBottom w:val="0"/>
      <w:divBdr>
        <w:top w:val="none" w:sz="0" w:space="0" w:color="auto"/>
        <w:left w:val="none" w:sz="0" w:space="0" w:color="auto"/>
        <w:bottom w:val="none" w:sz="0" w:space="0" w:color="auto"/>
        <w:right w:val="none" w:sz="0" w:space="0" w:color="auto"/>
      </w:divBdr>
    </w:div>
    <w:div w:id="1651670537">
      <w:bodyDiv w:val="1"/>
      <w:marLeft w:val="0"/>
      <w:marRight w:val="0"/>
      <w:marTop w:val="0"/>
      <w:marBottom w:val="0"/>
      <w:divBdr>
        <w:top w:val="none" w:sz="0" w:space="0" w:color="auto"/>
        <w:left w:val="none" w:sz="0" w:space="0" w:color="auto"/>
        <w:bottom w:val="none" w:sz="0" w:space="0" w:color="auto"/>
        <w:right w:val="none" w:sz="0" w:space="0" w:color="auto"/>
      </w:divBdr>
    </w:div>
    <w:div w:id="1706784917">
      <w:bodyDiv w:val="1"/>
      <w:marLeft w:val="0"/>
      <w:marRight w:val="0"/>
      <w:marTop w:val="0"/>
      <w:marBottom w:val="0"/>
      <w:divBdr>
        <w:top w:val="none" w:sz="0" w:space="0" w:color="auto"/>
        <w:left w:val="none" w:sz="0" w:space="0" w:color="auto"/>
        <w:bottom w:val="none" w:sz="0" w:space="0" w:color="auto"/>
        <w:right w:val="none" w:sz="0" w:space="0" w:color="auto"/>
      </w:divBdr>
    </w:div>
    <w:div w:id="1838030817">
      <w:bodyDiv w:val="1"/>
      <w:marLeft w:val="0"/>
      <w:marRight w:val="0"/>
      <w:marTop w:val="0"/>
      <w:marBottom w:val="0"/>
      <w:divBdr>
        <w:top w:val="none" w:sz="0" w:space="0" w:color="auto"/>
        <w:left w:val="none" w:sz="0" w:space="0" w:color="auto"/>
        <w:bottom w:val="none" w:sz="0" w:space="0" w:color="auto"/>
        <w:right w:val="none" w:sz="0" w:space="0" w:color="auto"/>
      </w:divBdr>
    </w:div>
    <w:div w:id="186628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C3577-387A-4C0A-85FB-413229C93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12621</Words>
  <Characters>71944</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84397</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2012-04-26T19:17:00Z</cp:lastPrinted>
  <dcterms:created xsi:type="dcterms:W3CDTF">2015-01-06T20:11:00Z</dcterms:created>
  <dcterms:modified xsi:type="dcterms:W3CDTF">2015-01-06T20:11:00Z</dcterms:modified>
</cp:coreProperties>
</file>